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9C62AE" w:rsidRDefault="00741814" w:rsidP="00256A8A">
      <w:pPr>
        <w:spacing w:before="100" w:beforeAutospacing="1" w:after="100" w:afterAutospacing="1" w:line="240" w:lineRule="auto"/>
        <w:jc w:val="center"/>
        <w:rPr>
          <w:rFonts w:ascii="Century Gothic" w:eastAsia="Times New Roman" w:hAnsi="Century Gothic" w:cs="Times New Roman"/>
          <w:bCs/>
          <w:sz w:val="40"/>
          <w:szCs w:val="20"/>
          <w:lang w:eastAsia="es-PE"/>
        </w:rPr>
      </w:pPr>
      <w:r>
        <w:rPr>
          <w:rFonts w:ascii="Century Gothic" w:eastAsia="Times New Roman" w:hAnsi="Century Gothic" w:cs="Times New Roman"/>
          <w:bCs/>
          <w:sz w:val="40"/>
          <w:szCs w:val="20"/>
          <w:lang w:eastAsia="es-PE"/>
        </w:rPr>
        <w:t xml:space="preserve">Lima / </w:t>
      </w:r>
      <w:r w:rsidR="003403EC">
        <w:rPr>
          <w:rFonts w:ascii="Century Gothic" w:eastAsia="Times New Roman" w:hAnsi="Century Gothic" w:cs="Times New Roman"/>
          <w:bCs/>
          <w:sz w:val="40"/>
          <w:szCs w:val="20"/>
          <w:lang w:eastAsia="es-PE"/>
        </w:rPr>
        <w:t>Huaraz</w:t>
      </w:r>
      <w:r>
        <w:rPr>
          <w:rFonts w:ascii="Century Gothic" w:eastAsia="Times New Roman" w:hAnsi="Century Gothic" w:cs="Times New Roman"/>
          <w:bCs/>
          <w:sz w:val="40"/>
          <w:szCs w:val="20"/>
          <w:lang w:eastAsia="es-PE"/>
        </w:rPr>
        <w:t xml:space="preserve"> / </w:t>
      </w:r>
      <w:r w:rsidR="00722B43">
        <w:rPr>
          <w:rFonts w:ascii="Century Gothic" w:eastAsia="Times New Roman" w:hAnsi="Century Gothic" w:cs="Times New Roman"/>
          <w:bCs/>
          <w:sz w:val="40"/>
          <w:szCs w:val="20"/>
          <w:lang w:eastAsia="es-PE"/>
        </w:rPr>
        <w:t>Machu Picchu</w:t>
      </w:r>
      <w:r w:rsidR="00516CE9">
        <w:rPr>
          <w:rFonts w:ascii="Century Gothic" w:eastAsia="Times New Roman" w:hAnsi="Century Gothic" w:cs="Times New Roman"/>
          <w:bCs/>
          <w:sz w:val="40"/>
          <w:szCs w:val="20"/>
          <w:lang w:eastAsia="es-PE"/>
        </w:rPr>
        <w:br/>
      </w:r>
      <w:r w:rsidR="003403EC">
        <w:rPr>
          <w:rFonts w:ascii="Century Gothic" w:eastAsia="Times New Roman" w:hAnsi="Century Gothic" w:cs="Times New Roman"/>
          <w:bCs/>
          <w:sz w:val="40"/>
          <w:szCs w:val="20"/>
          <w:lang w:eastAsia="es-PE"/>
        </w:rPr>
        <w:t>12</w:t>
      </w:r>
      <w:r w:rsidR="00256A8A" w:rsidRPr="009C62AE">
        <w:rPr>
          <w:rFonts w:ascii="Century Gothic" w:eastAsia="Times New Roman" w:hAnsi="Century Gothic" w:cs="Times New Roman"/>
          <w:bCs/>
          <w:sz w:val="40"/>
          <w:szCs w:val="20"/>
          <w:lang w:eastAsia="es-PE"/>
        </w:rPr>
        <w:t xml:space="preserve"> días / </w:t>
      </w:r>
      <w:r w:rsidR="003403EC">
        <w:rPr>
          <w:rFonts w:ascii="Century Gothic" w:eastAsia="Times New Roman" w:hAnsi="Century Gothic" w:cs="Times New Roman"/>
          <w:bCs/>
          <w:sz w:val="40"/>
          <w:szCs w:val="20"/>
          <w:lang w:eastAsia="es-PE"/>
        </w:rPr>
        <w:t>11</w:t>
      </w:r>
      <w:r w:rsidR="00256A8A" w:rsidRPr="009C62AE">
        <w:rPr>
          <w:rFonts w:ascii="Century Gothic" w:eastAsia="Times New Roman" w:hAnsi="Century Gothic" w:cs="Times New Roman"/>
          <w:bCs/>
          <w:sz w:val="40"/>
          <w:szCs w:val="20"/>
          <w:lang w:eastAsia="es-PE"/>
        </w:rPr>
        <w:t xml:space="preserve"> noches</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01: LIMA</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Recepción en el Aeropuerto Internacional Jorge Chávez y traslado al Hotel seleccionado localizado en Miraflores, Lima.</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02: LIMA CITY TOUR &amp; MUSEO DE ORO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Recojo de su hotel en Lima a las 10 am para dar inicio a su city tour. Nuestra visita comienza en la Plaza de Armas, declarada por la Unesco como herencia del mundo. A lo largo de la plaza están los famosos portales tales como el Portal de Escribanos y Botoneros que ahora son pequeños establecimientos de negocio.</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En el centro de la plaza hay una fuente que data del 1560.</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La catedral también está ubicada en la plaza principal o plaza de armas así como el palacio del arzobispado, cerca del Monasterio de San Francisco que es famoso por la mayor muestra del arte religioso colonial en América. Se aprecian La Sala Coral y La Biblioteca de los Monjes, la Sacristía, con su colección de lienzos de Zurbarán y Rivera, el Gran Patio del Claustro Principal, decorado finamente con azulejos sevillanos del siglo XVI, sus bellos arcos moriscos y las Criptas Subterráneas, conocidas como las Catacumbas, donde sentirá la presencia del pasado colonial.</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El Tour incluye también la visita a la Lima Colonial. En su Centro Histórico destaca la arquitectura y el trazo urbano de ese período, en viejas calles con mansiones coloniales de balcones de estilo morisco. Nuestro recorrido incluye el Paseo de la República, Plaza San Martín y la Plaza Mayor, con sus distintivas edificaciones: Palacio de Gobierno, el Palacio Arzobispal, la Basílica Catedral y el Palacio Municipal. Luego En una visita guiada conoceremos la más impresionante colección privada de piezas de oro de diversas culturas andinas prehispánicas, únicas en su género, que son objetos y joyas de orfebrería de incalculable valor. Además apreciaremos una valiosa presentación de textiles pre-Incas y una importante colección de armas del mundo. Al culminar el Tour</w:t>
      </w:r>
      <w:r>
        <w:rPr>
          <w:rFonts w:ascii="Century Gothic" w:eastAsia="Times New Roman" w:hAnsi="Century Gothic" w:cs="Times New Roman"/>
          <w:bCs/>
          <w:sz w:val="20"/>
          <w:szCs w:val="20"/>
          <w:lang w:eastAsia="es-PE"/>
        </w:rPr>
        <w:t xml:space="preserve"> traslado a su Hotel (Desayuno)</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*Opcionalmente se puede coordinar para que usted pueda degustar de un Almuerzo Buffet con lo mejor de nuestra Gastronomía.</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03: LIMA / HUARAZ</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Recojo del hotel y traslado a la estación de autobuses de viaje de Lima a Huaraz a las 13:00 aproximadamente, teniendo 8 horas de viaje. En el camino se puede apreciar la costa litoral y la diversidad de los pisos ecológi</w:t>
      </w:r>
      <w:r>
        <w:rPr>
          <w:rFonts w:ascii="Century Gothic" w:eastAsia="Times New Roman" w:hAnsi="Century Gothic" w:cs="Times New Roman"/>
          <w:bCs/>
          <w:sz w:val="20"/>
          <w:szCs w:val="20"/>
          <w:lang w:eastAsia="es-PE"/>
        </w:rPr>
        <w:t>cos entre la costa y la sierra.</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Llegada a Huaraz entre las 19:00 y 20:00 horas en la noche. Traslado al hotel.</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04: LLANGANUCO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las 7:00 horas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Salida de Huaraz a las 9:30 a.m.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En el camino se visita: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Carhuaz, agradable ciudad de Huaylas el valle, desde aquí se puede ver el glaciar Copa (6100 metros sobre el nivel ver), caracterizada porque en ella se pueden disfrutar de los más deliciosos helados del Callejón de Huaylas. </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lastRenderedPageBreak/>
        <w:t>- Yungay y campo santo: se visita la ciudad cubierta por el deslizamiento de tierra en 1970.</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Las lagunas de Llanganuco: Se encuentran en el valle del mismo nombre que a su vez se encuentran en el interior del Parque Nacional Huascarán, donde usted podrá apreciar de la flora andina y de un impresionante paisaje con montañas sobre los seis mil metros sobre el nivel del mar como el Huascarán (6978 m.s.n.m.), la más alta en Perú, Huandoy, El rey de la Cordillera Blanca y muchos otros.</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Caraz. Último destino. Almuerzo.</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05: CHAVIN</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las 7:30 horas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Salida de Huaraz a 9:00 a.m.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En el camino se visita: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La laguna de Querococha, la más grande en la cordillera Blanca.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También podrá ver los glaciares de la Cordillera Blanca y observar la secuencia de las montañas de la Cordillera Blanca.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Luego llegar a la Túnel </w:t>
      </w:r>
      <w:proofErr w:type="spellStart"/>
      <w:r w:rsidRPr="003403EC">
        <w:rPr>
          <w:rFonts w:ascii="Century Gothic" w:eastAsia="Times New Roman" w:hAnsi="Century Gothic" w:cs="Times New Roman"/>
          <w:bCs/>
          <w:sz w:val="20"/>
          <w:szCs w:val="20"/>
          <w:lang w:eastAsia="es-PE"/>
        </w:rPr>
        <w:t>Kawish</w:t>
      </w:r>
      <w:proofErr w:type="spellEnd"/>
      <w:r w:rsidRPr="003403EC">
        <w:rPr>
          <w:rFonts w:ascii="Century Gothic" w:eastAsia="Times New Roman" w:hAnsi="Century Gothic" w:cs="Times New Roman"/>
          <w:bCs/>
          <w:sz w:val="20"/>
          <w:szCs w:val="20"/>
          <w:lang w:eastAsia="es-PE"/>
        </w:rPr>
        <w:t xml:space="preserve"> a 4650 metros sobre el nivel del mar.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Por último a la ciudad de Chavín de </w:t>
      </w:r>
      <w:proofErr w:type="spellStart"/>
      <w:r w:rsidRPr="003403EC">
        <w:rPr>
          <w:rFonts w:ascii="Century Gothic" w:eastAsia="Times New Roman" w:hAnsi="Century Gothic" w:cs="Times New Roman"/>
          <w:bCs/>
          <w:sz w:val="20"/>
          <w:szCs w:val="20"/>
          <w:lang w:eastAsia="es-PE"/>
        </w:rPr>
        <w:t>Huántar</w:t>
      </w:r>
      <w:proofErr w:type="spellEnd"/>
      <w:r w:rsidRPr="003403EC">
        <w:rPr>
          <w:rFonts w:ascii="Century Gothic" w:eastAsia="Times New Roman" w:hAnsi="Century Gothic" w:cs="Times New Roman"/>
          <w:bCs/>
          <w:sz w:val="20"/>
          <w:szCs w:val="20"/>
          <w:lang w:eastAsia="es-PE"/>
        </w:rPr>
        <w:t xml:space="preserve">, donde se visita el sitio arqueológico. Almuerzo.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Se vuelve a Huaraz aproximadamente a las 6:00 p.m.</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t>CHAVIN DE HUANTAR: Sede de una de las más importantes culturas del Perú, por ser considerada el origen de la Cultura en América del Sur. El lugar arqueológico tiene una serie de galerías construidas en rocas.</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06: DIA LIBRE EN LIMA</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Día Libre en Lima. Pernocte en el Hotel seleccionado.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07: CUSCO / CITY TOUR Y RUINAS ALEDAÑAS</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Recepción en el Aeropuerto de Cusco Velasco Astete y traslado al Hotel. Acomodación. (Ticket Aéreo No </w:t>
      </w:r>
      <w:proofErr w:type="spellStart"/>
      <w:r w:rsidRPr="003403EC">
        <w:rPr>
          <w:rFonts w:ascii="Century Gothic" w:eastAsia="Times New Roman" w:hAnsi="Century Gothic" w:cs="Times New Roman"/>
          <w:bCs/>
          <w:sz w:val="20"/>
          <w:szCs w:val="20"/>
          <w:lang w:eastAsia="es-PE"/>
        </w:rPr>
        <w:t>Incluído</w:t>
      </w:r>
      <w:proofErr w:type="spellEnd"/>
      <w:r w:rsidRPr="003403EC">
        <w:rPr>
          <w:rFonts w:ascii="Century Gothic" w:eastAsia="Times New Roman" w:hAnsi="Century Gothic" w:cs="Times New Roman"/>
          <w:bCs/>
          <w:sz w:val="20"/>
          <w:szCs w:val="20"/>
          <w:lang w:eastAsia="es-PE"/>
        </w:rPr>
        <w:t xml:space="preserve">). En la tarde podrán visitar el Centro de la Ciudad de Cusco, la Catedral y el Templo del Sol o el Koricancha. Luego fuera de la ciudad visitaremos Kenko, Tambomachay, Puca Pucara y la impresionante fortaleza de Sacsayhuaman, estratégicamente </w:t>
      </w:r>
      <w:proofErr w:type="spellStart"/>
      <w:r w:rsidRPr="003403EC">
        <w:rPr>
          <w:rFonts w:ascii="Century Gothic" w:eastAsia="Times New Roman" w:hAnsi="Century Gothic" w:cs="Times New Roman"/>
          <w:bCs/>
          <w:sz w:val="20"/>
          <w:szCs w:val="20"/>
          <w:lang w:eastAsia="es-PE"/>
        </w:rPr>
        <w:t>construída</w:t>
      </w:r>
      <w:proofErr w:type="spellEnd"/>
      <w:r w:rsidRPr="003403EC">
        <w:rPr>
          <w:rFonts w:ascii="Century Gothic" w:eastAsia="Times New Roman" w:hAnsi="Century Gothic" w:cs="Times New Roman"/>
          <w:bCs/>
          <w:sz w:val="20"/>
          <w:szCs w:val="20"/>
          <w:lang w:eastAsia="es-PE"/>
        </w:rPr>
        <w:t xml:space="preserve"> en una colina, también famosa por sus enormes piedras talladas, algunas de ellas soportando más de 9 m/30 pies más de 350 toneladas. Al finalizar el Tour retorno y traslado a su Hotel. (Desayuno)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08: MACHU PICCHU</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almorzar. (Almuerzo Opcional</w:t>
      </w:r>
      <w:proofErr w:type="gramStart"/>
      <w:r w:rsidRPr="003403EC">
        <w:rPr>
          <w:rFonts w:ascii="Century Gothic" w:eastAsia="Times New Roman" w:hAnsi="Century Gothic" w:cs="Times New Roman"/>
          <w:bCs/>
          <w:sz w:val="20"/>
          <w:szCs w:val="20"/>
          <w:lang w:eastAsia="es-PE"/>
        </w:rPr>
        <w:t>) .</w:t>
      </w:r>
      <w:proofErr w:type="gramEnd"/>
      <w:r w:rsidRPr="003403EC">
        <w:rPr>
          <w:rFonts w:ascii="Century Gothic" w:eastAsia="Times New Roman" w:hAnsi="Century Gothic" w:cs="Times New Roman"/>
          <w:bCs/>
          <w:sz w:val="20"/>
          <w:szCs w:val="20"/>
          <w:lang w:eastAsia="es-PE"/>
        </w:rPr>
        <w:t xml:space="preserve"> Este día tendrá la tarde libre. Pernocte en Hotel Seleccionado (En Aguas Calientes y/o cerca de las Ruinas) (Desayuno, Almuerzo) </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09: MACHU PICCHU / CUSCO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Usted tendrá la mañana libre para explorar las ruinas por su cuenta (este día no están incluidas las entradas a las Ruinas ni el bus de subida y bajada en caso que desee </w:t>
      </w:r>
      <w:r w:rsidRPr="003403EC">
        <w:rPr>
          <w:rFonts w:ascii="Century Gothic" w:eastAsia="Times New Roman" w:hAnsi="Century Gothic" w:cs="Times New Roman"/>
          <w:bCs/>
          <w:sz w:val="20"/>
          <w:szCs w:val="20"/>
          <w:lang w:eastAsia="es-PE"/>
        </w:rPr>
        <w:lastRenderedPageBreak/>
        <w:t xml:space="preserve">pernoctar en Aguas Calientes). Por la tarde retorno a la ciudad de Cusco y traslado al Hotel. Pernocte. (Desayuno). </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10: CUSCO / VALLE SAGRADO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Incas, la ciudadela inca de Ollantaytambo, construida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Inca. Retorno a Cusco. Alojamiento en Hotel seleccionado (Desayuno, Almuerzo).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11: LIMA / CIRCUITO MAGICO DEL AGUA (De Miércoles a Domingo solamente)</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 hora apropiada traslado al Aeropuerto para su vuelo de Conexión a Lima. Recepción en el Aeropuerto y traslado a su Hotel (Ticket Aéreo No Incluido). En la tarde tendrá la oportunidad de poder disfrutar Del Circuito Mágico del Agua en el Parque de la Reserva, donde se aprecia el complejo de fuentes y luces más grande del mundo. </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t>El Circuito Mágico del Agua, instalado en un área de 180 mil metros cuadrados, cuenta con más de tres mil 500 luminarias y más de tres mil surtidores de agua. Además posee chorros de agua que se elevan hasta los 80 metros y muestra 12 espectaculares fuentes cibernéticas. Al finalizar el tour retorno a su Alojamiento. Pernocte. (Desayuno)</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12: TRASLADO AL AEROPUERTO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Traslado al Aeropuerto Internacional Jorge Chávez a tiempo para que usted tome su vuelo Internacional (Ticket Aéreo No Incluido).</w:t>
      </w:r>
    </w:p>
    <w:p w:rsidR="00A35BC7" w:rsidRPr="00A35BC7" w:rsidRDefault="00A35BC7" w:rsidP="00A35BC7">
      <w:pPr>
        <w:spacing w:before="100" w:beforeAutospacing="1" w:after="100" w:afterAutospacing="1" w:line="240" w:lineRule="auto"/>
        <w:rPr>
          <w:rFonts w:ascii="Century Gothic" w:eastAsia="Times New Roman" w:hAnsi="Century Gothic" w:cs="Times New Roman"/>
          <w:sz w:val="20"/>
          <w:szCs w:val="24"/>
          <w:lang w:eastAsia="es-PE"/>
        </w:rPr>
      </w:pPr>
      <w:r w:rsidRPr="00A35BC7">
        <w:rPr>
          <w:rFonts w:ascii="Century Gothic" w:eastAsia="Times New Roman" w:hAnsi="Century Gothic" w:cs="Times New Roman"/>
          <w:b/>
          <w:bCs/>
          <w:sz w:val="20"/>
          <w:szCs w:val="24"/>
          <w:lang w:eastAsia="es-PE"/>
        </w:rPr>
        <w:t>NO INCLUYE:</w:t>
      </w:r>
      <w:r w:rsidRPr="00A35BC7">
        <w:rPr>
          <w:rFonts w:ascii="Century Gothic" w:eastAsia="Times New Roman" w:hAnsi="Century Gothic" w:cs="Times New Roman"/>
          <w:sz w:val="20"/>
          <w:szCs w:val="24"/>
          <w:lang w:eastAsia="es-PE"/>
        </w:rPr>
        <w:br/>
        <w:t>Tickets Aéreos Lima/ Huaraz / Huaraz / Cusco / Cusco / Lima (**Se puede cotizar bajo solicitud)</w:t>
      </w:r>
      <w:r>
        <w:rPr>
          <w:rFonts w:ascii="Century Gothic" w:eastAsia="Times New Roman" w:hAnsi="Century Gothic" w:cs="Times New Roman"/>
          <w:sz w:val="20"/>
          <w:szCs w:val="24"/>
          <w:lang w:eastAsia="es-PE"/>
        </w:rPr>
        <w:br/>
      </w:r>
      <w:r w:rsidRPr="00A35BC7">
        <w:rPr>
          <w:rFonts w:ascii="Century Gothic" w:eastAsia="Times New Roman" w:hAnsi="Century Gothic" w:cs="Times New Roman"/>
          <w:sz w:val="20"/>
          <w:szCs w:val="24"/>
          <w:lang w:eastAsia="es-PE"/>
        </w:rPr>
        <w:t>Almuerzos ni cenas salvo las mencionadas en el programa.</w:t>
      </w:r>
      <w:r w:rsidRPr="00A35BC7">
        <w:rPr>
          <w:rFonts w:ascii="Century Gothic" w:eastAsia="Times New Roman" w:hAnsi="Century Gothic" w:cs="Times New Roman"/>
          <w:sz w:val="20"/>
          <w:szCs w:val="24"/>
          <w:lang w:eastAsia="es-PE"/>
        </w:rPr>
        <w:br/>
        <w:t>Seguro de viaje.</w:t>
      </w:r>
      <w:r w:rsidRPr="00A35BC7">
        <w:rPr>
          <w:rFonts w:ascii="Century Gothic" w:eastAsia="Times New Roman" w:hAnsi="Century Gothic" w:cs="Times New Roman"/>
          <w:sz w:val="20"/>
          <w:szCs w:val="24"/>
          <w:lang w:eastAsia="es-PE"/>
        </w:rPr>
        <w:br/>
        <w:t>Extras.</w:t>
      </w:r>
      <w:r w:rsidRPr="00A35BC7">
        <w:rPr>
          <w:rFonts w:ascii="Century Gothic" w:eastAsia="Times New Roman" w:hAnsi="Century Gothic" w:cs="Times New Roman"/>
          <w:sz w:val="20"/>
          <w:szCs w:val="24"/>
          <w:lang w:eastAsia="es-PE"/>
        </w:rPr>
        <w:br/>
        <w:t>Exceso de equipaje.</w:t>
      </w:r>
      <w:r w:rsidRPr="00A35BC7">
        <w:rPr>
          <w:rFonts w:ascii="Century Gothic" w:eastAsia="Times New Roman" w:hAnsi="Century Gothic" w:cs="Times New Roman"/>
          <w:sz w:val="20"/>
          <w:szCs w:val="24"/>
          <w:lang w:eastAsia="es-PE"/>
        </w:rPr>
        <w:br/>
        <w:t>Propinas o Tips.</w:t>
      </w:r>
      <w:r w:rsidRPr="00A35BC7">
        <w:rPr>
          <w:rFonts w:ascii="Century Gothic" w:eastAsia="Times New Roman" w:hAnsi="Century Gothic" w:cs="Times New Roman"/>
          <w:sz w:val="20"/>
          <w:szCs w:val="24"/>
          <w:lang w:eastAsia="es-PE"/>
        </w:rPr>
        <w:br/>
        <w:t>Bebidas Alcohólicas, Soda, Gaseosas o Agua Mineral Embotellada.</w:t>
      </w:r>
      <w:r w:rsidRPr="00A35BC7">
        <w:rPr>
          <w:rFonts w:ascii="Century Gothic" w:eastAsia="Times New Roman" w:hAnsi="Century Gothic" w:cs="Times New Roman"/>
          <w:sz w:val="20"/>
          <w:szCs w:val="24"/>
          <w:lang w:eastAsia="es-PE"/>
        </w:rPr>
        <w:br/>
        <w:t>Comidas no Específicadas.</w:t>
      </w:r>
      <w:r w:rsidRPr="00A35BC7">
        <w:rPr>
          <w:rFonts w:ascii="Century Gothic" w:eastAsia="Times New Roman" w:hAnsi="Century Gothic" w:cs="Times New Roman"/>
          <w:sz w:val="20"/>
          <w:szCs w:val="24"/>
          <w:lang w:eastAsia="es-PE"/>
        </w:rPr>
        <w:br/>
        <w:t>Consumos o Gastos Personales de los Pasajeros.</w:t>
      </w:r>
      <w:r w:rsidRPr="00A35BC7">
        <w:rPr>
          <w:rFonts w:ascii="Century Gothic" w:eastAsia="Times New Roman" w:hAnsi="Century Gothic" w:cs="Times New Roman"/>
          <w:sz w:val="20"/>
          <w:szCs w:val="24"/>
          <w:lang w:eastAsia="es-PE"/>
        </w:rPr>
        <w:br/>
        <w:t>Otros No Especificados.</w:t>
      </w:r>
    </w:p>
    <w:p w:rsidR="00BD76B6" w:rsidRPr="003403EC" w:rsidRDefault="003403EC" w:rsidP="003403EC">
      <w:pPr>
        <w:spacing w:before="100" w:beforeAutospacing="1" w:after="100" w:afterAutospacing="1" w:line="240" w:lineRule="auto"/>
        <w:rPr>
          <w:rFonts w:ascii="Century Gothic" w:eastAsia="Times New Roman" w:hAnsi="Century Gothic" w:cs="Times New Roman"/>
          <w:b/>
          <w:bCs/>
          <w:sz w:val="20"/>
          <w:szCs w:val="20"/>
          <w:lang w:eastAsia="es-PE"/>
        </w:rPr>
      </w:pPr>
      <w:r w:rsidRPr="003403EC">
        <w:rPr>
          <w:rFonts w:ascii="Century Gothic" w:eastAsia="Times New Roman" w:hAnsi="Century Gothic" w:cs="Times New Roman"/>
          <w:b/>
          <w:bCs/>
          <w:sz w:val="20"/>
          <w:szCs w:val="20"/>
          <w:lang w:eastAsia="es-PE"/>
        </w:rPr>
        <w:t>FIN DE NUESTROS SERVICIOS</w:t>
      </w:r>
    </w:p>
    <w:sectPr w:rsidR="00BD76B6" w:rsidRPr="003403EC" w:rsidSect="0095327A">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83D" w:rsidRDefault="008A583D" w:rsidP="004479B7">
      <w:pPr>
        <w:spacing w:after="0" w:line="240" w:lineRule="auto"/>
      </w:pPr>
      <w:r>
        <w:separator/>
      </w:r>
    </w:p>
  </w:endnote>
  <w:endnote w:type="continuationSeparator" w:id="0">
    <w:p w:rsidR="008A583D" w:rsidRDefault="008A583D"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83D" w:rsidRDefault="008A583D" w:rsidP="004479B7">
      <w:pPr>
        <w:spacing w:after="0" w:line="240" w:lineRule="auto"/>
      </w:pPr>
      <w:r>
        <w:separator/>
      </w:r>
    </w:p>
  </w:footnote>
  <w:footnote w:type="continuationSeparator" w:id="0">
    <w:p w:rsidR="008A583D" w:rsidRDefault="008A583D"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479B7"/>
    <w:rsid w:val="000251A3"/>
    <w:rsid w:val="00121BEC"/>
    <w:rsid w:val="00176903"/>
    <w:rsid w:val="001819FB"/>
    <w:rsid w:val="001F2E7A"/>
    <w:rsid w:val="00210C05"/>
    <w:rsid w:val="002151B7"/>
    <w:rsid w:val="00230E6C"/>
    <w:rsid w:val="00242015"/>
    <w:rsid w:val="00256A8A"/>
    <w:rsid w:val="0026016D"/>
    <w:rsid w:val="003403EC"/>
    <w:rsid w:val="00344B49"/>
    <w:rsid w:val="004133D1"/>
    <w:rsid w:val="0043021C"/>
    <w:rsid w:val="004479B7"/>
    <w:rsid w:val="004E0FF9"/>
    <w:rsid w:val="00516CE9"/>
    <w:rsid w:val="006013C8"/>
    <w:rsid w:val="006C11C3"/>
    <w:rsid w:val="00722B43"/>
    <w:rsid w:val="00725404"/>
    <w:rsid w:val="00741814"/>
    <w:rsid w:val="007554E3"/>
    <w:rsid w:val="007A66A4"/>
    <w:rsid w:val="00845734"/>
    <w:rsid w:val="00870FAB"/>
    <w:rsid w:val="00887821"/>
    <w:rsid w:val="008A583D"/>
    <w:rsid w:val="00915B54"/>
    <w:rsid w:val="00942E09"/>
    <w:rsid w:val="0095327A"/>
    <w:rsid w:val="0096632B"/>
    <w:rsid w:val="009C62AE"/>
    <w:rsid w:val="00A35BC7"/>
    <w:rsid w:val="00AC497C"/>
    <w:rsid w:val="00BB3E59"/>
    <w:rsid w:val="00BD70B6"/>
    <w:rsid w:val="00BD76B6"/>
    <w:rsid w:val="00BE113B"/>
    <w:rsid w:val="00D41F97"/>
    <w:rsid w:val="00D82099"/>
    <w:rsid w:val="00DD0E47"/>
    <w:rsid w:val="00DE6622"/>
    <w:rsid w:val="00E20439"/>
    <w:rsid w:val="00E2378E"/>
    <w:rsid w:val="00E966B2"/>
    <w:rsid w:val="00F27EB2"/>
    <w:rsid w:val="00F56585"/>
    <w:rsid w:val="00FD2548"/>
    <w:rsid w:val="00FE5FAF"/>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55219700">
      <w:bodyDiv w:val="1"/>
      <w:marLeft w:val="0"/>
      <w:marRight w:val="0"/>
      <w:marTop w:val="0"/>
      <w:marBottom w:val="0"/>
      <w:divBdr>
        <w:top w:val="none" w:sz="0" w:space="0" w:color="auto"/>
        <w:left w:val="none" w:sz="0" w:space="0" w:color="auto"/>
        <w:bottom w:val="none" w:sz="0" w:space="0" w:color="auto"/>
        <w:right w:val="none" w:sz="0" w:space="0" w:color="auto"/>
      </w:divBdr>
    </w:div>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178665167">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1.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855DF-C76A-4F09-AA25-B07774A30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6802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3</cp:revision>
  <dcterms:created xsi:type="dcterms:W3CDTF">2013-05-07T23:13:00Z</dcterms:created>
  <dcterms:modified xsi:type="dcterms:W3CDTF">2013-11-05T22:00:00Z</dcterms:modified>
</cp:coreProperties>
</file>