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A8A" w:rsidRPr="009C62AE" w:rsidRDefault="009C62AE" w:rsidP="00256A8A">
      <w:pPr>
        <w:spacing w:before="100" w:beforeAutospacing="1" w:after="100" w:afterAutospacing="1" w:line="240" w:lineRule="auto"/>
        <w:jc w:val="center"/>
        <w:rPr>
          <w:rFonts w:ascii="Century Gothic" w:eastAsia="Times New Roman" w:hAnsi="Century Gothic" w:cs="Times New Roman"/>
          <w:bCs/>
          <w:sz w:val="40"/>
          <w:szCs w:val="20"/>
          <w:lang w:eastAsia="es-PE"/>
        </w:rPr>
      </w:pPr>
      <w:r>
        <w:rPr>
          <w:rFonts w:ascii="Century Gothic" w:eastAsia="Times New Roman" w:hAnsi="Century Gothic" w:cs="Times New Roman"/>
          <w:bCs/>
          <w:sz w:val="40"/>
          <w:szCs w:val="20"/>
          <w:lang w:eastAsia="es-PE"/>
        </w:rPr>
        <w:t>Norte de la Amazonia 11</w:t>
      </w:r>
      <w:r w:rsidR="00256A8A" w:rsidRPr="009C62AE">
        <w:rPr>
          <w:rFonts w:ascii="Century Gothic" w:eastAsia="Times New Roman" w:hAnsi="Century Gothic" w:cs="Times New Roman"/>
          <w:bCs/>
          <w:sz w:val="40"/>
          <w:szCs w:val="20"/>
          <w:lang w:eastAsia="es-PE"/>
        </w:rPr>
        <w:t xml:space="preserve"> días / </w:t>
      </w:r>
      <w:r>
        <w:rPr>
          <w:rFonts w:ascii="Century Gothic" w:eastAsia="Times New Roman" w:hAnsi="Century Gothic" w:cs="Times New Roman"/>
          <w:bCs/>
          <w:sz w:val="40"/>
          <w:szCs w:val="20"/>
          <w:lang w:eastAsia="es-PE"/>
        </w:rPr>
        <w:t>10</w:t>
      </w:r>
      <w:r w:rsidR="00256A8A" w:rsidRPr="009C62AE">
        <w:rPr>
          <w:rFonts w:ascii="Century Gothic" w:eastAsia="Times New Roman" w:hAnsi="Century Gothic" w:cs="Times New Roman"/>
          <w:bCs/>
          <w:sz w:val="40"/>
          <w:szCs w:val="20"/>
          <w:lang w:eastAsia="es-PE"/>
        </w:rPr>
        <w:t xml:space="preserve"> noches</w:t>
      </w:r>
    </w:p>
    <w:p w:rsidR="009C62AE" w:rsidRDefault="009C62AE" w:rsidP="009C62AE">
      <w:pPr>
        <w:spacing w:before="100" w:beforeAutospacing="1" w:after="100" w:afterAutospacing="1" w:line="240" w:lineRule="auto"/>
        <w:rPr>
          <w:rFonts w:ascii="Century Gothic" w:eastAsia="Times New Roman" w:hAnsi="Century Gothic" w:cs="Times New Roman"/>
          <w:bCs/>
          <w:sz w:val="20"/>
          <w:szCs w:val="20"/>
          <w:lang w:eastAsia="es-PE"/>
        </w:rPr>
      </w:pPr>
      <w:r w:rsidRPr="0096632B">
        <w:rPr>
          <w:rFonts w:ascii="Century Gothic" w:eastAsia="Times New Roman" w:hAnsi="Century Gothic" w:cs="Times New Roman"/>
          <w:b/>
          <w:bCs/>
          <w:sz w:val="20"/>
          <w:szCs w:val="20"/>
          <w:lang w:eastAsia="es-PE"/>
        </w:rPr>
        <w:t>DÍA 01</w:t>
      </w:r>
      <w:r w:rsidRPr="0096632B">
        <w:rPr>
          <w:rFonts w:ascii="Century Gothic" w:eastAsia="Times New Roman" w:hAnsi="Century Gothic" w:cs="Times New Roman"/>
          <w:b/>
          <w:bCs/>
          <w:sz w:val="20"/>
          <w:szCs w:val="20"/>
          <w:lang w:eastAsia="es-PE"/>
        </w:rPr>
        <w:br/>
      </w:r>
      <w:r w:rsidRPr="009C62AE">
        <w:rPr>
          <w:rFonts w:ascii="Century Gothic" w:eastAsia="Times New Roman" w:hAnsi="Century Gothic" w:cs="Times New Roman"/>
          <w:bCs/>
          <w:sz w:val="20"/>
          <w:szCs w:val="20"/>
          <w:lang w:eastAsia="es-PE"/>
        </w:rPr>
        <w:t>Arribo a la ciudad de Trujillo, recepción y traslado al hotel Los Conquistadores***</w:t>
      </w:r>
    </w:p>
    <w:p w:rsidR="009C62AE" w:rsidRPr="009C62AE" w:rsidRDefault="009C62AE" w:rsidP="009C62AE">
      <w:pPr>
        <w:spacing w:before="100" w:beforeAutospacing="1" w:after="100" w:afterAutospacing="1" w:line="240" w:lineRule="auto"/>
        <w:rPr>
          <w:rFonts w:ascii="Century Gothic" w:eastAsia="Times New Roman" w:hAnsi="Century Gothic" w:cs="Times New Roman"/>
          <w:bCs/>
          <w:sz w:val="20"/>
          <w:szCs w:val="20"/>
          <w:lang w:eastAsia="es-PE"/>
        </w:rPr>
      </w:pPr>
      <w:r w:rsidRPr="0096632B">
        <w:rPr>
          <w:rFonts w:ascii="Century Gothic" w:eastAsia="Times New Roman" w:hAnsi="Century Gothic" w:cs="Times New Roman"/>
          <w:b/>
          <w:bCs/>
          <w:sz w:val="20"/>
          <w:szCs w:val="20"/>
          <w:lang w:eastAsia="es-PE"/>
        </w:rPr>
        <w:t>DIA 02</w:t>
      </w:r>
      <w:r w:rsidRPr="0096632B">
        <w:rPr>
          <w:rFonts w:ascii="Century Gothic" w:eastAsia="Times New Roman" w:hAnsi="Century Gothic" w:cs="Times New Roman"/>
          <w:b/>
          <w:bCs/>
          <w:sz w:val="20"/>
          <w:szCs w:val="20"/>
          <w:lang w:eastAsia="es-PE"/>
        </w:rPr>
        <w:br/>
      </w:r>
      <w:r w:rsidRPr="009C62AE">
        <w:rPr>
          <w:rFonts w:ascii="Century Gothic" w:eastAsia="Times New Roman" w:hAnsi="Century Gothic" w:cs="Times New Roman"/>
          <w:bCs/>
          <w:sz w:val="20"/>
          <w:szCs w:val="20"/>
          <w:lang w:eastAsia="es-PE"/>
        </w:rPr>
        <w:t xml:space="preserve">Tour privado: Salida a la Huaca Arco Iris o El Dragón, templo </w:t>
      </w:r>
      <w:r w:rsidR="0096632B" w:rsidRPr="009C62AE">
        <w:rPr>
          <w:rFonts w:ascii="Century Gothic" w:eastAsia="Times New Roman" w:hAnsi="Century Gothic" w:cs="Times New Roman"/>
          <w:bCs/>
          <w:sz w:val="20"/>
          <w:szCs w:val="20"/>
          <w:lang w:eastAsia="es-PE"/>
        </w:rPr>
        <w:t>Chimú</w:t>
      </w:r>
      <w:r w:rsidRPr="009C62AE">
        <w:rPr>
          <w:rFonts w:ascii="Century Gothic" w:eastAsia="Times New Roman" w:hAnsi="Century Gothic" w:cs="Times New Roman"/>
          <w:bCs/>
          <w:sz w:val="20"/>
          <w:szCs w:val="20"/>
          <w:lang w:eastAsia="es-PE"/>
        </w:rPr>
        <w:t xml:space="preserve"> ubicado al norte de Trujillo que fue parte integrante de Chan Chan. Después de la visita salimos al balneario de Huanchaco, donde apreciaremos a los pescadores navegando los “caballitos de totora” utilizados desde épocas pre-incas. Seguimos hacia Chan Chan, capital de la cultura Chimú (1200 a 1470 D.c.) y la ciudad de barro más grande de América. Retornamos a Trujillo para el almuerzo típico, después asistiremos a una exhibición de caballos de paso y finalmente el tradicional city tour.</w:t>
      </w:r>
      <w:r>
        <w:rPr>
          <w:rFonts w:ascii="Century Gothic" w:eastAsia="Times New Roman" w:hAnsi="Century Gothic" w:cs="Times New Roman"/>
          <w:bCs/>
          <w:sz w:val="20"/>
          <w:szCs w:val="20"/>
          <w:lang w:eastAsia="es-PE"/>
        </w:rPr>
        <w:br/>
      </w:r>
      <w:r w:rsidRPr="009C62AE">
        <w:rPr>
          <w:rFonts w:ascii="Century Gothic" w:eastAsia="Times New Roman" w:hAnsi="Century Gothic" w:cs="Times New Roman"/>
          <w:bCs/>
          <w:sz w:val="20"/>
          <w:szCs w:val="20"/>
          <w:lang w:eastAsia="es-PE"/>
        </w:rPr>
        <w:t>Pernocte en Hotel Los Conquistadores***</w:t>
      </w:r>
    </w:p>
    <w:p w:rsidR="00BD76B6" w:rsidRPr="00BD76B6" w:rsidRDefault="009C62AE" w:rsidP="00942E09">
      <w:pPr>
        <w:spacing w:before="100" w:beforeAutospacing="1" w:after="100" w:afterAutospacing="1" w:line="240" w:lineRule="auto"/>
        <w:jc w:val="center"/>
        <w:rPr>
          <w:rFonts w:ascii="Century Gothic" w:eastAsia="Times New Roman" w:hAnsi="Century Gothic" w:cs="Times New Roman"/>
          <w:sz w:val="20"/>
          <w:szCs w:val="20"/>
          <w:lang w:eastAsia="es-PE"/>
        </w:rPr>
      </w:pPr>
      <w:r>
        <w:rPr>
          <w:noProof/>
          <w:lang w:eastAsia="es-PE"/>
        </w:rPr>
        <w:drawing>
          <wp:inline distT="0" distB="0" distL="0" distR="0">
            <wp:extent cx="3209925" cy="2132817"/>
            <wp:effectExtent l="19050" t="0" r="9525" b="0"/>
            <wp:docPr id="16" name="Imagen 16" descr="trujillo chan chan pe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rujillo chan chan peru"/>
                    <pic:cNvPicPr>
                      <a:picLocks noChangeAspect="1" noChangeArrowheads="1"/>
                    </pic:cNvPicPr>
                  </pic:nvPicPr>
                  <pic:blipFill>
                    <a:blip r:embed="rId7" cstate="print"/>
                    <a:srcRect/>
                    <a:stretch>
                      <a:fillRect/>
                    </a:stretch>
                  </pic:blipFill>
                  <pic:spPr bwMode="auto">
                    <a:xfrm>
                      <a:off x="0" y="0"/>
                      <a:ext cx="3209925" cy="2132817"/>
                    </a:xfrm>
                    <a:prstGeom prst="rect">
                      <a:avLst/>
                    </a:prstGeom>
                    <a:noFill/>
                    <a:ln w="9525">
                      <a:noFill/>
                      <a:miter lim="800000"/>
                      <a:headEnd/>
                      <a:tailEnd/>
                    </a:ln>
                  </pic:spPr>
                </pic:pic>
              </a:graphicData>
            </a:graphic>
          </wp:inline>
        </w:drawing>
      </w:r>
    </w:p>
    <w:p w:rsidR="0096632B" w:rsidRDefault="0096632B" w:rsidP="0096632B">
      <w:pPr>
        <w:spacing w:before="100" w:beforeAutospacing="1" w:after="100" w:afterAutospacing="1" w:line="240" w:lineRule="auto"/>
        <w:rPr>
          <w:rFonts w:ascii="Century Gothic" w:eastAsia="Times New Roman" w:hAnsi="Century Gothic" w:cs="Times New Roman"/>
          <w:sz w:val="20"/>
          <w:szCs w:val="20"/>
          <w:lang w:eastAsia="es-PE"/>
        </w:rPr>
      </w:pPr>
      <w:r w:rsidRPr="0096632B">
        <w:rPr>
          <w:rFonts w:ascii="Century Gothic" w:eastAsia="Times New Roman" w:hAnsi="Century Gothic" w:cs="Times New Roman"/>
          <w:b/>
          <w:sz w:val="20"/>
          <w:szCs w:val="20"/>
          <w:lang w:eastAsia="es-PE"/>
        </w:rPr>
        <w:t>DÍA 03</w:t>
      </w:r>
      <w:r w:rsidRPr="0096632B">
        <w:rPr>
          <w:rFonts w:ascii="Century Gothic" w:eastAsia="Times New Roman" w:hAnsi="Century Gothic" w:cs="Times New Roman"/>
          <w:b/>
          <w:sz w:val="20"/>
          <w:szCs w:val="20"/>
          <w:lang w:eastAsia="es-PE"/>
        </w:rPr>
        <w:br/>
      </w:r>
      <w:r w:rsidRPr="0096632B">
        <w:rPr>
          <w:rFonts w:ascii="Century Gothic" w:eastAsia="Times New Roman" w:hAnsi="Century Gothic" w:cs="Times New Roman"/>
          <w:sz w:val="20"/>
          <w:szCs w:val="20"/>
          <w:lang w:eastAsia="es-PE"/>
        </w:rPr>
        <w:t>Tour privado: Visita a la Huaca de la luna estructura piramidal de la cultura Moche (100 a 750 D.c.) decorada con hermosas pinturas murales con la representación del dios Ai–Paec, conocido también como el “Degollador”. Vista a la Huaca y al museo de sitio. Traslado al terminal de Emtrafesa para tomar el bus hacia Chiclayo, arribo y traslado al Hotel Inti para después tomar un paseo por el circuito de playas, visitando el pueblo de Monsefu donde se dedican a la elaboración de artesanía en madera y paja. Luego visitaremos la Caleta de pescadores Santa Rosa, famosa por su</w:t>
      </w:r>
      <w:r w:rsidR="00F27EB2">
        <w:rPr>
          <w:rFonts w:ascii="Century Gothic" w:eastAsia="Times New Roman" w:hAnsi="Century Gothic" w:cs="Times New Roman"/>
          <w:sz w:val="20"/>
          <w:szCs w:val="20"/>
          <w:lang w:eastAsia="es-PE"/>
        </w:rPr>
        <w:t>s caballitos de totora. Terminam</w:t>
      </w:r>
      <w:r w:rsidRPr="0096632B">
        <w:rPr>
          <w:rFonts w:ascii="Century Gothic" w:eastAsia="Times New Roman" w:hAnsi="Century Gothic" w:cs="Times New Roman"/>
          <w:sz w:val="20"/>
          <w:szCs w:val="20"/>
          <w:lang w:eastAsia="es-PE"/>
        </w:rPr>
        <w:t>os en el balneario de Pimentel, el muelle donde antiguamente se exportaba el azúcar, p</w:t>
      </w:r>
      <w:r>
        <w:rPr>
          <w:rFonts w:ascii="Century Gothic" w:eastAsia="Times New Roman" w:hAnsi="Century Gothic" w:cs="Times New Roman"/>
          <w:sz w:val="20"/>
          <w:szCs w:val="20"/>
          <w:lang w:eastAsia="es-PE"/>
        </w:rPr>
        <w:t>ara apreciar la puesta del sol.</w:t>
      </w:r>
      <w:r>
        <w:rPr>
          <w:rFonts w:ascii="Century Gothic" w:eastAsia="Times New Roman" w:hAnsi="Century Gothic" w:cs="Times New Roman"/>
          <w:sz w:val="20"/>
          <w:szCs w:val="20"/>
          <w:lang w:eastAsia="es-PE"/>
        </w:rPr>
        <w:br/>
      </w:r>
      <w:r w:rsidRPr="0096632B">
        <w:rPr>
          <w:rFonts w:ascii="Century Gothic" w:eastAsia="Times New Roman" w:hAnsi="Century Gothic" w:cs="Times New Roman"/>
          <w:sz w:val="20"/>
          <w:szCs w:val="20"/>
          <w:lang w:eastAsia="es-PE"/>
        </w:rPr>
        <w:t>Pernocte en el Hotel Inti***</w:t>
      </w:r>
    </w:p>
    <w:p w:rsidR="0096632B" w:rsidRPr="0096632B" w:rsidRDefault="0096632B" w:rsidP="0096632B">
      <w:pPr>
        <w:spacing w:before="100" w:beforeAutospacing="1" w:after="100" w:afterAutospacing="1" w:line="240" w:lineRule="auto"/>
        <w:rPr>
          <w:rFonts w:ascii="Century Gothic" w:eastAsia="Times New Roman" w:hAnsi="Century Gothic" w:cs="Times New Roman"/>
          <w:sz w:val="20"/>
          <w:szCs w:val="20"/>
          <w:lang w:eastAsia="es-PE"/>
        </w:rPr>
      </w:pPr>
      <w:r w:rsidRPr="0096632B">
        <w:rPr>
          <w:rFonts w:ascii="Century Gothic" w:eastAsia="Times New Roman" w:hAnsi="Century Gothic" w:cs="Times New Roman"/>
          <w:b/>
          <w:sz w:val="20"/>
          <w:szCs w:val="20"/>
          <w:lang w:eastAsia="es-PE"/>
        </w:rPr>
        <w:t>DÍA 04</w:t>
      </w:r>
      <w:r w:rsidRPr="0096632B">
        <w:rPr>
          <w:rFonts w:ascii="Century Gothic" w:eastAsia="Times New Roman" w:hAnsi="Century Gothic" w:cs="Times New Roman"/>
          <w:b/>
          <w:sz w:val="20"/>
          <w:szCs w:val="20"/>
          <w:lang w:eastAsia="es-PE"/>
        </w:rPr>
        <w:br/>
      </w:r>
      <w:r w:rsidRPr="0096632B">
        <w:rPr>
          <w:rFonts w:ascii="Century Gothic" w:eastAsia="Times New Roman" w:hAnsi="Century Gothic" w:cs="Times New Roman"/>
          <w:sz w:val="20"/>
          <w:szCs w:val="20"/>
          <w:lang w:eastAsia="es-PE"/>
        </w:rPr>
        <w:t>Tour privado: Visita al complejo arqueológico de Túcume donde veremos sus 26 pirámides truncas de 35 metros de altura de la cultura Lambayeque (800-1470 D.c.) Posteriormente visitaremos el museo de las Tumbas Reales donde permanecen los restos del Señor de Sipán, hallazgo arqueológico más importante en América Latina de los últimos 30 años. Almuerzo en Lambayeque.</w:t>
      </w:r>
    </w:p>
    <w:p w:rsidR="0096632B" w:rsidRDefault="0096632B" w:rsidP="0096632B">
      <w:pPr>
        <w:spacing w:before="100" w:beforeAutospacing="1" w:after="100" w:afterAutospacing="1" w:line="240" w:lineRule="auto"/>
        <w:rPr>
          <w:rFonts w:ascii="Century Gothic" w:eastAsia="Times New Roman" w:hAnsi="Century Gothic" w:cs="Times New Roman"/>
          <w:sz w:val="20"/>
          <w:szCs w:val="20"/>
          <w:lang w:eastAsia="es-PE"/>
        </w:rPr>
      </w:pPr>
      <w:r w:rsidRPr="0096632B">
        <w:rPr>
          <w:rFonts w:ascii="Century Gothic" w:eastAsia="Times New Roman" w:hAnsi="Century Gothic" w:cs="Times New Roman"/>
          <w:sz w:val="20"/>
          <w:szCs w:val="20"/>
          <w:lang w:eastAsia="es-PE"/>
        </w:rPr>
        <w:lastRenderedPageBreak/>
        <w:t>En la tarde visita al Complejo Arqueológico Huaca Rajada (Señor de Sipán) lugar donde en 1987 se descubrió los restos intactos de un dignatario de la jerarquía mochica. Tiempo libre y Traslado al terminal de Móvil Tours para la salida hacia Chachapoyas (7.45 pm)</w:t>
      </w:r>
    </w:p>
    <w:p w:rsidR="0096632B" w:rsidRDefault="0096632B" w:rsidP="0096632B">
      <w:pPr>
        <w:spacing w:before="100" w:beforeAutospacing="1" w:after="100" w:afterAutospacing="1" w:line="240" w:lineRule="auto"/>
        <w:rPr>
          <w:rFonts w:ascii="Century Gothic" w:eastAsia="Times New Roman" w:hAnsi="Century Gothic" w:cs="Times New Roman"/>
          <w:sz w:val="20"/>
          <w:szCs w:val="20"/>
          <w:lang w:eastAsia="es-PE"/>
        </w:rPr>
      </w:pPr>
      <w:r w:rsidRPr="0096632B">
        <w:rPr>
          <w:rFonts w:ascii="Century Gothic" w:eastAsia="Times New Roman" w:hAnsi="Century Gothic" w:cs="Times New Roman"/>
          <w:b/>
          <w:sz w:val="20"/>
          <w:szCs w:val="20"/>
          <w:lang w:eastAsia="es-PE"/>
        </w:rPr>
        <w:t>DÍA 05</w:t>
      </w:r>
      <w:r w:rsidRPr="0096632B">
        <w:rPr>
          <w:rFonts w:ascii="Century Gothic" w:eastAsia="Times New Roman" w:hAnsi="Century Gothic" w:cs="Times New Roman"/>
          <w:b/>
          <w:sz w:val="20"/>
          <w:szCs w:val="20"/>
          <w:lang w:eastAsia="es-PE"/>
        </w:rPr>
        <w:br/>
      </w:r>
      <w:r w:rsidRPr="0096632B">
        <w:rPr>
          <w:rFonts w:ascii="Century Gothic" w:eastAsia="Times New Roman" w:hAnsi="Century Gothic" w:cs="Times New Roman"/>
          <w:sz w:val="20"/>
          <w:szCs w:val="20"/>
          <w:lang w:eastAsia="es-PE"/>
        </w:rPr>
        <w:t xml:space="preserve">Arribo y traslado al Hotel Casa Vieja, para luego visitar los Sarcófagos de Karajía, considerado único en el mundo. Almuerzo en Lamud. Por la tarde traslado a la Caverna de Quiocta, considerada la más hermosas de Perú con estalactitas en tamaños y formas impresionantes (550metros de largo). </w:t>
      </w:r>
      <w:r>
        <w:rPr>
          <w:rFonts w:ascii="Century Gothic" w:eastAsia="Times New Roman" w:hAnsi="Century Gothic" w:cs="Times New Roman"/>
          <w:sz w:val="20"/>
          <w:szCs w:val="20"/>
          <w:lang w:eastAsia="es-PE"/>
        </w:rPr>
        <w:br/>
      </w:r>
      <w:r w:rsidRPr="0096632B">
        <w:rPr>
          <w:rFonts w:ascii="Century Gothic" w:eastAsia="Times New Roman" w:hAnsi="Century Gothic" w:cs="Times New Roman"/>
          <w:sz w:val="20"/>
          <w:szCs w:val="20"/>
          <w:lang w:eastAsia="es-PE"/>
        </w:rPr>
        <w:t>Pernocte en hotel Casa Vieja***.</w:t>
      </w:r>
    </w:p>
    <w:p w:rsidR="00BD76B6" w:rsidRPr="00BD76B6" w:rsidRDefault="0096632B" w:rsidP="00BD76B6">
      <w:pPr>
        <w:spacing w:before="100" w:beforeAutospacing="1" w:after="100" w:afterAutospacing="1" w:line="240" w:lineRule="auto"/>
        <w:jc w:val="center"/>
        <w:rPr>
          <w:rFonts w:ascii="Century Gothic" w:eastAsia="Times New Roman" w:hAnsi="Century Gothic" w:cs="Times New Roman"/>
          <w:sz w:val="20"/>
          <w:szCs w:val="20"/>
          <w:lang w:eastAsia="es-PE"/>
        </w:rPr>
      </w:pPr>
      <w:r>
        <w:rPr>
          <w:noProof/>
          <w:lang w:eastAsia="es-PE"/>
        </w:rPr>
        <w:drawing>
          <wp:inline distT="0" distB="0" distL="0" distR="0">
            <wp:extent cx="3325786" cy="2209800"/>
            <wp:effectExtent l="19050" t="0" r="7964" b="0"/>
            <wp:docPr id="19" name="Imagen 19" descr="sarcofagos de karaj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arcofagos de karajia"/>
                    <pic:cNvPicPr>
                      <a:picLocks noChangeAspect="1" noChangeArrowheads="1"/>
                    </pic:cNvPicPr>
                  </pic:nvPicPr>
                  <pic:blipFill>
                    <a:blip r:embed="rId8" cstate="print"/>
                    <a:srcRect/>
                    <a:stretch>
                      <a:fillRect/>
                    </a:stretch>
                  </pic:blipFill>
                  <pic:spPr bwMode="auto">
                    <a:xfrm>
                      <a:off x="0" y="0"/>
                      <a:ext cx="3325786" cy="2209800"/>
                    </a:xfrm>
                    <a:prstGeom prst="rect">
                      <a:avLst/>
                    </a:prstGeom>
                    <a:noFill/>
                    <a:ln w="9525">
                      <a:noFill/>
                      <a:miter lim="800000"/>
                      <a:headEnd/>
                      <a:tailEnd/>
                    </a:ln>
                  </pic:spPr>
                </pic:pic>
              </a:graphicData>
            </a:graphic>
          </wp:inline>
        </w:drawing>
      </w:r>
    </w:p>
    <w:p w:rsidR="0096632B" w:rsidRDefault="0096632B" w:rsidP="0096632B">
      <w:pPr>
        <w:spacing w:before="100" w:beforeAutospacing="1" w:after="100" w:afterAutospacing="1" w:line="240" w:lineRule="auto"/>
        <w:rPr>
          <w:rFonts w:ascii="Century Gothic" w:eastAsia="Times New Roman" w:hAnsi="Century Gothic" w:cs="Times New Roman"/>
          <w:sz w:val="20"/>
          <w:szCs w:val="20"/>
          <w:lang w:eastAsia="es-PE"/>
        </w:rPr>
      </w:pPr>
      <w:r w:rsidRPr="0096632B">
        <w:rPr>
          <w:rFonts w:ascii="Century Gothic" w:eastAsia="Times New Roman" w:hAnsi="Century Gothic" w:cs="Times New Roman"/>
          <w:b/>
          <w:sz w:val="20"/>
          <w:szCs w:val="20"/>
          <w:lang w:eastAsia="es-PE"/>
        </w:rPr>
        <w:t>DÍA 06</w:t>
      </w:r>
      <w:r w:rsidRPr="0096632B">
        <w:rPr>
          <w:rFonts w:ascii="Century Gothic" w:eastAsia="Times New Roman" w:hAnsi="Century Gothic" w:cs="Times New Roman"/>
          <w:b/>
          <w:sz w:val="20"/>
          <w:szCs w:val="20"/>
          <w:lang w:eastAsia="es-PE"/>
        </w:rPr>
        <w:br/>
      </w:r>
      <w:r w:rsidRPr="0096632B">
        <w:rPr>
          <w:rFonts w:ascii="Century Gothic" w:eastAsia="Times New Roman" w:hAnsi="Century Gothic" w:cs="Times New Roman"/>
          <w:sz w:val="20"/>
          <w:szCs w:val="20"/>
          <w:lang w:eastAsia="es-PE"/>
        </w:rPr>
        <w:t>Traslado al Complejo Arqueológico de Kuelap, conocido también como el Machu Picchu del norte del Perú. Kuelap tiene alrededor de 500 edificaciones. Orquídeas y Bromelias cubren los muros y árboles dentro del sitio.</w:t>
      </w:r>
      <w:r>
        <w:rPr>
          <w:rFonts w:ascii="Century Gothic" w:eastAsia="Times New Roman" w:hAnsi="Century Gothic" w:cs="Times New Roman"/>
          <w:sz w:val="20"/>
          <w:szCs w:val="20"/>
          <w:lang w:eastAsia="es-PE"/>
        </w:rPr>
        <w:br/>
      </w:r>
      <w:r w:rsidRPr="0096632B">
        <w:rPr>
          <w:rFonts w:ascii="Century Gothic" w:eastAsia="Times New Roman" w:hAnsi="Century Gothic" w:cs="Times New Roman"/>
          <w:sz w:val="20"/>
          <w:szCs w:val="20"/>
          <w:lang w:eastAsia="es-PE"/>
        </w:rPr>
        <w:t>Pernocte en el Hotel Casa Vieja***.</w:t>
      </w:r>
    </w:p>
    <w:p w:rsidR="0096632B" w:rsidRDefault="0096632B" w:rsidP="0096632B">
      <w:pPr>
        <w:spacing w:before="100" w:beforeAutospacing="1" w:after="100" w:afterAutospacing="1" w:line="240" w:lineRule="auto"/>
        <w:rPr>
          <w:rFonts w:ascii="Century Gothic" w:eastAsia="Times New Roman" w:hAnsi="Century Gothic" w:cs="Times New Roman"/>
          <w:sz w:val="20"/>
          <w:szCs w:val="20"/>
          <w:lang w:eastAsia="es-PE"/>
        </w:rPr>
      </w:pPr>
      <w:r w:rsidRPr="0096632B">
        <w:rPr>
          <w:rFonts w:ascii="Century Gothic" w:eastAsia="Times New Roman" w:hAnsi="Century Gothic" w:cs="Times New Roman"/>
          <w:b/>
          <w:sz w:val="20"/>
          <w:szCs w:val="20"/>
          <w:lang w:eastAsia="es-PE"/>
        </w:rPr>
        <w:t>DÍA 07</w:t>
      </w:r>
      <w:r w:rsidRPr="0096632B">
        <w:rPr>
          <w:rFonts w:ascii="Century Gothic" w:eastAsia="Times New Roman" w:hAnsi="Century Gothic" w:cs="Times New Roman"/>
          <w:b/>
          <w:sz w:val="20"/>
          <w:szCs w:val="20"/>
          <w:lang w:eastAsia="es-PE"/>
        </w:rPr>
        <w:br/>
      </w:r>
      <w:r w:rsidRPr="0096632B">
        <w:rPr>
          <w:rFonts w:ascii="Century Gothic" w:eastAsia="Times New Roman" w:hAnsi="Century Gothic" w:cs="Times New Roman"/>
          <w:sz w:val="20"/>
          <w:szCs w:val="20"/>
          <w:lang w:eastAsia="es-PE"/>
        </w:rPr>
        <w:t xml:space="preserve">Tour privado a Gocta, caminata o cabalgata hasta la catarata (2h30 minutos aprox.), disfrutando de la gran biodiversidad en flora y fauna. Tarde libre. </w:t>
      </w:r>
      <w:r>
        <w:rPr>
          <w:rFonts w:ascii="Century Gothic" w:eastAsia="Times New Roman" w:hAnsi="Century Gothic" w:cs="Times New Roman"/>
          <w:sz w:val="20"/>
          <w:szCs w:val="20"/>
          <w:lang w:eastAsia="es-PE"/>
        </w:rPr>
        <w:br/>
      </w:r>
      <w:r w:rsidRPr="0096632B">
        <w:rPr>
          <w:rFonts w:ascii="Century Gothic" w:eastAsia="Times New Roman" w:hAnsi="Century Gothic" w:cs="Times New Roman"/>
          <w:sz w:val="20"/>
          <w:szCs w:val="20"/>
          <w:lang w:eastAsia="es-PE"/>
        </w:rPr>
        <w:t xml:space="preserve">Pernocte Hotel Gocta Lodge*** </w:t>
      </w:r>
    </w:p>
    <w:p w:rsidR="0096632B" w:rsidRDefault="0096632B" w:rsidP="0096632B">
      <w:pPr>
        <w:spacing w:before="100" w:beforeAutospacing="1" w:after="100" w:afterAutospacing="1" w:line="240" w:lineRule="auto"/>
        <w:rPr>
          <w:rFonts w:ascii="Century Gothic" w:eastAsia="Times New Roman" w:hAnsi="Century Gothic" w:cs="Times New Roman"/>
          <w:sz w:val="20"/>
          <w:szCs w:val="20"/>
          <w:lang w:eastAsia="es-PE"/>
        </w:rPr>
      </w:pPr>
      <w:r w:rsidRPr="0096632B">
        <w:rPr>
          <w:rFonts w:ascii="Century Gothic" w:eastAsia="Times New Roman" w:hAnsi="Century Gothic" w:cs="Times New Roman"/>
          <w:b/>
          <w:sz w:val="20"/>
          <w:szCs w:val="20"/>
          <w:lang w:eastAsia="es-PE"/>
        </w:rPr>
        <w:t>DÍA 08</w:t>
      </w:r>
      <w:r w:rsidRPr="0096632B">
        <w:rPr>
          <w:rFonts w:ascii="Century Gothic" w:eastAsia="Times New Roman" w:hAnsi="Century Gothic" w:cs="Times New Roman"/>
          <w:b/>
          <w:sz w:val="20"/>
          <w:szCs w:val="20"/>
          <w:lang w:eastAsia="es-PE"/>
        </w:rPr>
        <w:br/>
      </w:r>
      <w:r w:rsidRPr="0096632B">
        <w:rPr>
          <w:rFonts w:ascii="Century Gothic" w:eastAsia="Times New Roman" w:hAnsi="Century Gothic" w:cs="Times New Roman"/>
          <w:sz w:val="20"/>
          <w:szCs w:val="20"/>
          <w:lang w:eastAsia="es-PE"/>
        </w:rPr>
        <w:t>Transfer temprano a Pedro Ruiz, para tomar el bus hacia Tarapoto (</w:t>
      </w:r>
      <w:r w:rsidR="00F27EB2" w:rsidRPr="0096632B">
        <w:rPr>
          <w:rFonts w:ascii="Century Gothic" w:eastAsia="Times New Roman" w:hAnsi="Century Gothic" w:cs="Times New Roman"/>
          <w:sz w:val="20"/>
          <w:szCs w:val="20"/>
          <w:lang w:eastAsia="es-PE"/>
        </w:rPr>
        <w:t>Móvil</w:t>
      </w:r>
      <w:r w:rsidRPr="0096632B">
        <w:rPr>
          <w:rFonts w:ascii="Century Gothic" w:eastAsia="Times New Roman" w:hAnsi="Century Gothic" w:cs="Times New Roman"/>
          <w:sz w:val="20"/>
          <w:szCs w:val="20"/>
          <w:lang w:eastAsia="es-PE"/>
        </w:rPr>
        <w:t xml:space="preserve"> Tours, servicio semi-cama) Arribo, recepción y traslado al hotel, jugo tropical de bienvenida. Tarde libre para disfrutar de la piscina, jardines e instalaciones del hotel. Cena y pernocte en el hotel Río Shilcayo***.</w:t>
      </w:r>
    </w:p>
    <w:p w:rsidR="00BD76B6" w:rsidRDefault="0096632B" w:rsidP="0096632B">
      <w:pPr>
        <w:spacing w:before="100" w:beforeAutospacing="1" w:after="100" w:afterAutospacing="1" w:line="240" w:lineRule="auto"/>
        <w:rPr>
          <w:rFonts w:ascii="Century Gothic" w:eastAsia="Times New Roman" w:hAnsi="Century Gothic" w:cs="Times New Roman"/>
          <w:sz w:val="20"/>
          <w:szCs w:val="20"/>
          <w:lang w:eastAsia="es-PE"/>
        </w:rPr>
      </w:pPr>
      <w:r w:rsidRPr="0096632B">
        <w:rPr>
          <w:rFonts w:ascii="Century Gothic" w:eastAsia="Times New Roman" w:hAnsi="Century Gothic" w:cs="Times New Roman"/>
          <w:b/>
          <w:sz w:val="20"/>
          <w:szCs w:val="20"/>
          <w:lang w:eastAsia="es-PE"/>
        </w:rPr>
        <w:t>Día 09</w:t>
      </w:r>
      <w:r w:rsidRPr="0096632B">
        <w:rPr>
          <w:rFonts w:ascii="Century Gothic" w:eastAsia="Times New Roman" w:hAnsi="Century Gothic" w:cs="Times New Roman"/>
          <w:b/>
          <w:sz w:val="20"/>
          <w:szCs w:val="20"/>
          <w:lang w:eastAsia="es-PE"/>
        </w:rPr>
        <w:br/>
      </w:r>
      <w:r w:rsidRPr="0096632B">
        <w:rPr>
          <w:rFonts w:ascii="Century Gothic" w:eastAsia="Times New Roman" w:hAnsi="Century Gothic" w:cs="Times New Roman"/>
          <w:sz w:val="20"/>
          <w:szCs w:val="20"/>
          <w:lang w:eastAsia="es-PE"/>
        </w:rPr>
        <w:t>Desayuno. Paseo por la selva a las Cataratas de Ahuashiyacu ubicadas en el Área de Protección del Cerro Escalera. Retorno al hotel y almuerzo. Por la tarde, salida en dirección a los cañones del Huallaga, con parada en los puntos de mayor interés paisajístico de la ruta. Llegada a PumaRinri Lodge y tarde libre para disfrutar las piscinas y el entorno. Cena y pernocte en el PumaRinri Lodge.</w:t>
      </w:r>
    </w:p>
    <w:p w:rsidR="0096632B" w:rsidRPr="00BD76B6" w:rsidRDefault="0096632B" w:rsidP="0096632B">
      <w:pPr>
        <w:spacing w:before="100" w:beforeAutospacing="1" w:after="100" w:afterAutospacing="1" w:line="240" w:lineRule="auto"/>
        <w:rPr>
          <w:rFonts w:ascii="Century Gothic" w:eastAsia="Times New Roman" w:hAnsi="Century Gothic" w:cs="Times New Roman"/>
          <w:sz w:val="20"/>
          <w:szCs w:val="20"/>
          <w:lang w:eastAsia="es-PE"/>
        </w:rPr>
      </w:pPr>
    </w:p>
    <w:p w:rsidR="00BD76B6" w:rsidRPr="00BD76B6" w:rsidRDefault="0096632B" w:rsidP="00BD76B6">
      <w:pPr>
        <w:spacing w:before="100" w:beforeAutospacing="1" w:after="100" w:afterAutospacing="1" w:line="240" w:lineRule="auto"/>
        <w:jc w:val="center"/>
        <w:rPr>
          <w:rFonts w:ascii="Century Gothic" w:eastAsia="Times New Roman" w:hAnsi="Century Gothic" w:cs="Times New Roman"/>
          <w:sz w:val="20"/>
          <w:szCs w:val="20"/>
          <w:lang w:eastAsia="es-PE"/>
        </w:rPr>
      </w:pPr>
      <w:r>
        <w:rPr>
          <w:noProof/>
          <w:lang w:eastAsia="es-PE"/>
        </w:rPr>
        <w:drawing>
          <wp:inline distT="0" distB="0" distL="0" distR="0">
            <wp:extent cx="3343275" cy="2533460"/>
            <wp:effectExtent l="19050" t="0" r="9525" b="0"/>
            <wp:docPr id="22" name="Imagen 22" descr="pumarinri lo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umarinri lodge"/>
                    <pic:cNvPicPr>
                      <a:picLocks noChangeAspect="1" noChangeArrowheads="1"/>
                    </pic:cNvPicPr>
                  </pic:nvPicPr>
                  <pic:blipFill>
                    <a:blip r:embed="rId9" cstate="print"/>
                    <a:srcRect/>
                    <a:stretch>
                      <a:fillRect/>
                    </a:stretch>
                  </pic:blipFill>
                  <pic:spPr bwMode="auto">
                    <a:xfrm>
                      <a:off x="0" y="0"/>
                      <a:ext cx="3343275" cy="2533460"/>
                    </a:xfrm>
                    <a:prstGeom prst="rect">
                      <a:avLst/>
                    </a:prstGeom>
                    <a:noFill/>
                    <a:ln w="9525">
                      <a:noFill/>
                      <a:miter lim="800000"/>
                      <a:headEnd/>
                      <a:tailEnd/>
                    </a:ln>
                  </pic:spPr>
                </pic:pic>
              </a:graphicData>
            </a:graphic>
          </wp:inline>
        </w:drawing>
      </w:r>
    </w:p>
    <w:p w:rsidR="0096632B" w:rsidRDefault="0096632B" w:rsidP="0096632B">
      <w:pPr>
        <w:spacing w:before="100" w:beforeAutospacing="1" w:after="100" w:afterAutospacing="1" w:line="240" w:lineRule="auto"/>
        <w:rPr>
          <w:rFonts w:ascii="Century Gothic" w:eastAsia="Times New Roman" w:hAnsi="Century Gothic" w:cs="Times New Roman"/>
          <w:bCs/>
          <w:sz w:val="20"/>
          <w:szCs w:val="20"/>
          <w:lang w:eastAsia="es-PE"/>
        </w:rPr>
      </w:pPr>
      <w:r w:rsidRPr="00F27EB2">
        <w:rPr>
          <w:rFonts w:ascii="Century Gothic" w:eastAsia="Times New Roman" w:hAnsi="Century Gothic" w:cs="Times New Roman"/>
          <w:b/>
          <w:bCs/>
          <w:sz w:val="20"/>
          <w:szCs w:val="20"/>
          <w:lang w:eastAsia="es-PE"/>
        </w:rPr>
        <w:t>Día 10</w:t>
      </w:r>
      <w:r w:rsidRPr="00F27EB2">
        <w:rPr>
          <w:rFonts w:ascii="Century Gothic" w:eastAsia="Times New Roman" w:hAnsi="Century Gothic" w:cs="Times New Roman"/>
          <w:b/>
          <w:bCs/>
          <w:sz w:val="20"/>
          <w:szCs w:val="20"/>
          <w:lang w:eastAsia="es-PE"/>
        </w:rPr>
        <w:br/>
      </w:r>
      <w:r w:rsidRPr="0096632B">
        <w:rPr>
          <w:rFonts w:ascii="Century Gothic" w:eastAsia="Times New Roman" w:hAnsi="Century Gothic" w:cs="Times New Roman"/>
          <w:bCs/>
          <w:sz w:val="20"/>
          <w:szCs w:val="20"/>
          <w:lang w:eastAsia="es-PE"/>
        </w:rPr>
        <w:t xml:space="preserve">Desayuno. Caminata a través de la selva a las cataratas de Pucayaquillo. Almuerzo. Por la tarde, paseo en lancha por los cañones y rápidos del Huallaga. Cena. Pernocte en el PumaRinri Lodge. </w:t>
      </w:r>
    </w:p>
    <w:p w:rsidR="0096632B" w:rsidRPr="00F27EB2" w:rsidRDefault="0096632B" w:rsidP="0096632B">
      <w:pPr>
        <w:spacing w:before="100" w:beforeAutospacing="1" w:after="100" w:afterAutospacing="1" w:line="240" w:lineRule="auto"/>
        <w:rPr>
          <w:rFonts w:ascii="Century Gothic" w:eastAsia="Times New Roman" w:hAnsi="Century Gothic" w:cs="Times New Roman"/>
          <w:b/>
          <w:bCs/>
          <w:sz w:val="20"/>
          <w:szCs w:val="20"/>
          <w:lang w:eastAsia="es-PE"/>
        </w:rPr>
      </w:pPr>
      <w:r w:rsidRPr="00F27EB2">
        <w:rPr>
          <w:rFonts w:ascii="Century Gothic" w:eastAsia="Times New Roman" w:hAnsi="Century Gothic" w:cs="Times New Roman"/>
          <w:b/>
          <w:bCs/>
          <w:sz w:val="20"/>
          <w:szCs w:val="20"/>
          <w:lang w:eastAsia="es-PE"/>
        </w:rPr>
        <w:t>Día 11</w:t>
      </w:r>
      <w:r w:rsidRPr="00F27EB2">
        <w:rPr>
          <w:rFonts w:ascii="Century Gothic" w:eastAsia="Times New Roman" w:hAnsi="Century Gothic" w:cs="Times New Roman"/>
          <w:b/>
          <w:bCs/>
          <w:sz w:val="20"/>
          <w:szCs w:val="20"/>
          <w:lang w:eastAsia="es-PE"/>
        </w:rPr>
        <w:br/>
      </w:r>
      <w:r w:rsidRPr="0096632B">
        <w:rPr>
          <w:rFonts w:ascii="Century Gothic" w:eastAsia="Times New Roman" w:hAnsi="Century Gothic" w:cs="Times New Roman"/>
          <w:bCs/>
          <w:sz w:val="20"/>
          <w:szCs w:val="20"/>
          <w:lang w:eastAsia="es-PE"/>
        </w:rPr>
        <w:t>Desayuno. Retorno a Tarapoto y mañana libre para compras. Almuerzo y traslado al aeropuerto O TERMINAL DE BUS.</w:t>
      </w:r>
      <w:r>
        <w:rPr>
          <w:rFonts w:ascii="Century Gothic" w:eastAsia="Times New Roman" w:hAnsi="Century Gothic" w:cs="Times New Roman"/>
          <w:bCs/>
          <w:sz w:val="20"/>
          <w:szCs w:val="20"/>
          <w:lang w:eastAsia="es-PE"/>
        </w:rPr>
        <w:br/>
      </w:r>
      <w:r>
        <w:rPr>
          <w:rFonts w:ascii="Century Gothic" w:eastAsia="Times New Roman" w:hAnsi="Century Gothic" w:cs="Times New Roman"/>
          <w:bCs/>
          <w:sz w:val="20"/>
          <w:szCs w:val="20"/>
          <w:lang w:eastAsia="es-PE"/>
        </w:rPr>
        <w:br/>
      </w:r>
      <w:r w:rsidRPr="00F27EB2">
        <w:rPr>
          <w:rFonts w:ascii="Century Gothic" w:eastAsia="Times New Roman" w:hAnsi="Century Gothic" w:cs="Times New Roman"/>
          <w:b/>
          <w:bCs/>
          <w:sz w:val="20"/>
          <w:szCs w:val="20"/>
          <w:lang w:eastAsia="es-PE"/>
        </w:rPr>
        <w:t>FIN DE NUESTROS SERVICIOS</w:t>
      </w:r>
    </w:p>
    <w:p w:rsidR="00E47739" w:rsidRPr="00E47739" w:rsidRDefault="0096632B" w:rsidP="0096632B">
      <w:pPr>
        <w:spacing w:before="100" w:beforeAutospacing="1" w:after="100" w:afterAutospacing="1" w:line="240" w:lineRule="auto"/>
        <w:rPr>
          <w:rFonts w:ascii="Century Gothic" w:eastAsia="Times New Roman" w:hAnsi="Century Gothic" w:cs="Times New Roman"/>
          <w:bCs/>
          <w:sz w:val="20"/>
          <w:szCs w:val="20"/>
          <w:lang w:eastAsia="es-PE"/>
        </w:rPr>
      </w:pPr>
      <w:r w:rsidRPr="0096632B">
        <w:rPr>
          <w:rFonts w:ascii="Century Gothic" w:eastAsia="Times New Roman" w:hAnsi="Century Gothic" w:cs="Times New Roman"/>
          <w:b/>
          <w:bCs/>
          <w:sz w:val="20"/>
          <w:szCs w:val="20"/>
          <w:lang w:eastAsia="es-PE"/>
        </w:rPr>
        <w:t>INCLUYE</w:t>
      </w:r>
      <w:r w:rsidR="00F27EB2">
        <w:rPr>
          <w:rFonts w:ascii="Century Gothic" w:eastAsia="Times New Roman" w:hAnsi="Century Gothic" w:cs="Times New Roman"/>
          <w:b/>
          <w:bCs/>
          <w:sz w:val="20"/>
          <w:szCs w:val="20"/>
          <w:lang w:eastAsia="es-PE"/>
        </w:rPr>
        <w:br/>
      </w:r>
      <w:r w:rsidRPr="0096632B">
        <w:rPr>
          <w:rFonts w:ascii="Century Gothic" w:eastAsia="Times New Roman" w:hAnsi="Century Gothic" w:cs="Times New Roman"/>
          <w:bCs/>
          <w:sz w:val="20"/>
          <w:szCs w:val="20"/>
          <w:lang w:eastAsia="es-PE"/>
        </w:rPr>
        <w:t> Guías locales</w:t>
      </w:r>
      <w:r w:rsidR="00F27EB2">
        <w:rPr>
          <w:rFonts w:ascii="Century Gothic" w:eastAsia="Times New Roman" w:hAnsi="Century Gothic" w:cs="Times New Roman"/>
          <w:bCs/>
          <w:sz w:val="20"/>
          <w:szCs w:val="20"/>
          <w:lang w:eastAsia="es-PE"/>
        </w:rPr>
        <w:br/>
      </w:r>
      <w:r w:rsidRPr="0096632B">
        <w:rPr>
          <w:rFonts w:ascii="Century Gothic" w:eastAsia="Times New Roman" w:hAnsi="Century Gothic" w:cs="Times New Roman"/>
          <w:bCs/>
          <w:sz w:val="20"/>
          <w:szCs w:val="20"/>
          <w:lang w:eastAsia="es-PE"/>
        </w:rPr>
        <w:t> Visitas guiadas y entradas</w:t>
      </w:r>
      <w:r w:rsidR="00F27EB2">
        <w:rPr>
          <w:rFonts w:ascii="Century Gothic" w:eastAsia="Times New Roman" w:hAnsi="Century Gothic" w:cs="Times New Roman"/>
          <w:bCs/>
          <w:sz w:val="20"/>
          <w:szCs w:val="20"/>
          <w:lang w:eastAsia="es-PE"/>
        </w:rPr>
        <w:br/>
      </w:r>
      <w:r w:rsidRPr="0096632B">
        <w:rPr>
          <w:rFonts w:ascii="Century Gothic" w:eastAsia="Times New Roman" w:hAnsi="Century Gothic" w:cs="Times New Roman"/>
          <w:bCs/>
          <w:sz w:val="20"/>
          <w:szCs w:val="20"/>
          <w:lang w:eastAsia="es-PE"/>
        </w:rPr>
        <w:t> Alojamiento en habitación doble con desayuno Buffet o Americano</w:t>
      </w:r>
      <w:r w:rsidR="00F27EB2">
        <w:rPr>
          <w:rFonts w:ascii="Century Gothic" w:eastAsia="Times New Roman" w:hAnsi="Century Gothic" w:cs="Times New Roman"/>
          <w:bCs/>
          <w:sz w:val="20"/>
          <w:szCs w:val="20"/>
          <w:lang w:eastAsia="es-PE"/>
        </w:rPr>
        <w:br/>
      </w:r>
      <w:r w:rsidRPr="0096632B">
        <w:rPr>
          <w:rFonts w:ascii="Century Gothic" w:eastAsia="Times New Roman" w:hAnsi="Century Gothic" w:cs="Times New Roman"/>
          <w:bCs/>
          <w:sz w:val="20"/>
          <w:szCs w:val="20"/>
          <w:lang w:eastAsia="es-PE"/>
        </w:rPr>
        <w:t> Cenas y almuerzos mencionados en el programa</w:t>
      </w:r>
      <w:r w:rsidR="00F27EB2">
        <w:rPr>
          <w:rFonts w:ascii="Century Gothic" w:eastAsia="Times New Roman" w:hAnsi="Century Gothic" w:cs="Times New Roman"/>
          <w:bCs/>
          <w:sz w:val="20"/>
          <w:szCs w:val="20"/>
          <w:lang w:eastAsia="es-PE"/>
        </w:rPr>
        <w:br/>
      </w:r>
      <w:r w:rsidRPr="0096632B">
        <w:rPr>
          <w:rFonts w:ascii="Century Gothic" w:eastAsia="Times New Roman" w:hAnsi="Century Gothic" w:cs="Times New Roman"/>
          <w:bCs/>
          <w:sz w:val="20"/>
          <w:szCs w:val="20"/>
          <w:lang w:eastAsia="es-PE"/>
        </w:rPr>
        <w:t> Transporte privado y bus público, según lo indique el itinerario</w:t>
      </w:r>
      <w:r w:rsidR="00F27EB2">
        <w:rPr>
          <w:rFonts w:ascii="Century Gothic" w:eastAsia="Times New Roman" w:hAnsi="Century Gothic" w:cs="Times New Roman"/>
          <w:bCs/>
          <w:sz w:val="20"/>
          <w:szCs w:val="20"/>
          <w:lang w:eastAsia="es-PE"/>
        </w:rPr>
        <w:br/>
      </w:r>
      <w:r w:rsidRPr="0096632B">
        <w:rPr>
          <w:rFonts w:ascii="Century Gothic" w:eastAsia="Times New Roman" w:hAnsi="Century Gothic" w:cs="Times New Roman"/>
          <w:bCs/>
          <w:sz w:val="20"/>
          <w:szCs w:val="20"/>
          <w:lang w:eastAsia="es-PE"/>
        </w:rPr>
        <w:t> Tours compartido en Chachapoyas y Tarapoto (con huéspedes del hotel)</w:t>
      </w:r>
      <w:r w:rsidR="00F27EB2">
        <w:rPr>
          <w:rFonts w:ascii="Century Gothic" w:eastAsia="Times New Roman" w:hAnsi="Century Gothic" w:cs="Times New Roman"/>
          <w:bCs/>
          <w:sz w:val="20"/>
          <w:szCs w:val="20"/>
          <w:lang w:eastAsia="es-PE"/>
        </w:rPr>
        <w:br/>
      </w:r>
      <w:r w:rsidRPr="0096632B">
        <w:rPr>
          <w:rFonts w:ascii="Century Gothic" w:eastAsia="Times New Roman" w:hAnsi="Century Gothic" w:cs="Times New Roman"/>
          <w:bCs/>
          <w:sz w:val="20"/>
          <w:szCs w:val="20"/>
          <w:lang w:eastAsia="es-PE"/>
        </w:rPr>
        <w:t> Kit de primeros auxilios.</w:t>
      </w:r>
      <w:r w:rsidR="00F27EB2">
        <w:rPr>
          <w:rFonts w:ascii="Century Gothic" w:eastAsia="Times New Roman" w:hAnsi="Century Gothic" w:cs="Times New Roman"/>
          <w:bCs/>
          <w:sz w:val="20"/>
          <w:szCs w:val="20"/>
          <w:lang w:eastAsia="es-PE"/>
        </w:rPr>
        <w:br/>
      </w:r>
      <w:r w:rsidRPr="0096632B">
        <w:rPr>
          <w:rFonts w:ascii="Century Gothic" w:eastAsia="Times New Roman" w:hAnsi="Century Gothic" w:cs="Times New Roman"/>
          <w:bCs/>
          <w:sz w:val="20"/>
          <w:szCs w:val="20"/>
          <w:lang w:eastAsia="es-PE"/>
        </w:rPr>
        <w:t> Asistencia profesional continua, si quiere prestamos un celular para que se comunique con nosotros todo el recorrido (garantía de 40 USD)</w:t>
      </w:r>
      <w:r w:rsidR="00F27EB2">
        <w:rPr>
          <w:rFonts w:ascii="Century Gothic" w:eastAsia="Times New Roman" w:hAnsi="Century Gothic" w:cs="Times New Roman"/>
          <w:bCs/>
          <w:sz w:val="20"/>
          <w:szCs w:val="20"/>
          <w:lang w:eastAsia="es-PE"/>
        </w:rPr>
        <w:br/>
      </w:r>
      <w:r w:rsidR="00F27EB2">
        <w:rPr>
          <w:rFonts w:ascii="Century Gothic" w:eastAsia="Times New Roman" w:hAnsi="Century Gothic" w:cs="Times New Roman"/>
          <w:bCs/>
          <w:sz w:val="20"/>
          <w:szCs w:val="20"/>
          <w:lang w:eastAsia="es-PE"/>
        </w:rPr>
        <w:br/>
      </w:r>
      <w:r w:rsidRPr="00F27EB2">
        <w:rPr>
          <w:rFonts w:ascii="Century Gothic" w:eastAsia="Times New Roman" w:hAnsi="Century Gothic" w:cs="Times New Roman"/>
          <w:b/>
          <w:bCs/>
          <w:sz w:val="20"/>
          <w:szCs w:val="20"/>
          <w:lang w:eastAsia="es-PE"/>
        </w:rPr>
        <w:t>NO INCLUYE</w:t>
      </w:r>
      <w:r w:rsidR="00F27EB2">
        <w:rPr>
          <w:rFonts w:ascii="Century Gothic" w:eastAsia="Times New Roman" w:hAnsi="Century Gothic" w:cs="Times New Roman"/>
          <w:bCs/>
          <w:sz w:val="20"/>
          <w:szCs w:val="20"/>
          <w:lang w:eastAsia="es-PE"/>
        </w:rPr>
        <w:br/>
      </w:r>
      <w:r w:rsidRPr="0096632B">
        <w:rPr>
          <w:rFonts w:ascii="Century Gothic" w:eastAsia="Times New Roman" w:hAnsi="Century Gothic" w:cs="Times New Roman"/>
          <w:bCs/>
          <w:sz w:val="20"/>
          <w:szCs w:val="20"/>
          <w:lang w:eastAsia="es-PE"/>
        </w:rPr>
        <w:t xml:space="preserve"> Tasas aeroportuarias </w:t>
      </w:r>
      <w:r w:rsidR="00936730">
        <w:rPr>
          <w:rFonts w:ascii="Century Gothic" w:eastAsia="Times New Roman" w:hAnsi="Century Gothic" w:cs="Times New Roman"/>
          <w:bCs/>
          <w:sz w:val="20"/>
          <w:szCs w:val="20"/>
          <w:lang w:eastAsia="es-PE"/>
        </w:rPr>
        <w:br/>
      </w:r>
      <w:r w:rsidR="00936730" w:rsidRPr="0096632B">
        <w:rPr>
          <w:rFonts w:ascii="Century Gothic" w:eastAsia="Times New Roman" w:hAnsi="Century Gothic" w:cs="Times New Roman"/>
          <w:bCs/>
          <w:sz w:val="20"/>
          <w:szCs w:val="20"/>
          <w:lang w:eastAsia="es-PE"/>
        </w:rPr>
        <w:t xml:space="preserve"> </w:t>
      </w:r>
      <w:r w:rsidR="00936730">
        <w:rPr>
          <w:rFonts w:ascii="Century Gothic" w:eastAsia="Times New Roman" w:hAnsi="Century Gothic" w:cs="Times New Roman"/>
          <w:bCs/>
          <w:sz w:val="20"/>
          <w:szCs w:val="20"/>
          <w:lang w:eastAsia="es-PE"/>
        </w:rPr>
        <w:t>Almuerzos ni cenas no indicadas en el programa</w:t>
      </w:r>
      <w:r w:rsidR="00F27EB2">
        <w:rPr>
          <w:rFonts w:ascii="Century Gothic" w:eastAsia="Times New Roman" w:hAnsi="Century Gothic" w:cs="Times New Roman"/>
          <w:bCs/>
          <w:sz w:val="20"/>
          <w:szCs w:val="20"/>
          <w:lang w:eastAsia="es-PE"/>
        </w:rPr>
        <w:br/>
      </w:r>
      <w:r w:rsidRPr="0096632B">
        <w:rPr>
          <w:rFonts w:ascii="Century Gothic" w:eastAsia="Times New Roman" w:hAnsi="Century Gothic" w:cs="Times New Roman"/>
          <w:bCs/>
          <w:sz w:val="20"/>
          <w:szCs w:val="20"/>
          <w:lang w:eastAsia="es-PE"/>
        </w:rPr>
        <w:t> Bus o avión hasta Trujillo, bus o avión desde Tarapoto</w:t>
      </w:r>
      <w:r w:rsidR="00F27EB2">
        <w:rPr>
          <w:rFonts w:ascii="Century Gothic" w:eastAsia="Times New Roman" w:hAnsi="Century Gothic" w:cs="Times New Roman"/>
          <w:bCs/>
          <w:sz w:val="20"/>
          <w:szCs w:val="20"/>
          <w:lang w:eastAsia="es-PE"/>
        </w:rPr>
        <w:br/>
      </w:r>
      <w:r w:rsidRPr="0096632B">
        <w:rPr>
          <w:rFonts w:ascii="Century Gothic" w:eastAsia="Times New Roman" w:hAnsi="Century Gothic" w:cs="Times New Roman"/>
          <w:bCs/>
          <w:sz w:val="20"/>
          <w:szCs w:val="20"/>
          <w:lang w:eastAsia="es-PE"/>
        </w:rPr>
        <w:t> Gastos Extras en caso de problemas de fuerza mayor: huelgas, terremotos, tsunamis.</w:t>
      </w:r>
      <w:r w:rsidR="00F27EB2">
        <w:rPr>
          <w:rFonts w:ascii="Century Gothic" w:eastAsia="Times New Roman" w:hAnsi="Century Gothic" w:cs="Times New Roman"/>
          <w:bCs/>
          <w:sz w:val="20"/>
          <w:szCs w:val="20"/>
          <w:lang w:eastAsia="es-PE"/>
        </w:rPr>
        <w:br/>
      </w:r>
      <w:r w:rsidRPr="0096632B">
        <w:rPr>
          <w:rFonts w:ascii="Century Gothic" w:eastAsia="Times New Roman" w:hAnsi="Century Gothic" w:cs="Times New Roman"/>
          <w:bCs/>
          <w:sz w:val="20"/>
          <w:szCs w:val="20"/>
          <w:lang w:eastAsia="es-PE"/>
        </w:rPr>
        <w:t> Seguros de viaje,</w:t>
      </w:r>
      <w:r w:rsidR="00F27EB2">
        <w:rPr>
          <w:rFonts w:ascii="Century Gothic" w:eastAsia="Times New Roman" w:hAnsi="Century Gothic" w:cs="Times New Roman"/>
          <w:bCs/>
          <w:sz w:val="20"/>
          <w:szCs w:val="20"/>
          <w:lang w:eastAsia="es-PE"/>
        </w:rPr>
        <w:t xml:space="preserve"> 5$/dí</w:t>
      </w:r>
      <w:r w:rsidRPr="0096632B">
        <w:rPr>
          <w:rFonts w:ascii="Century Gothic" w:eastAsia="Times New Roman" w:hAnsi="Century Gothic" w:cs="Times New Roman"/>
          <w:bCs/>
          <w:sz w:val="20"/>
          <w:szCs w:val="20"/>
          <w:lang w:eastAsia="es-PE"/>
        </w:rPr>
        <w:t>a/persona.</w:t>
      </w:r>
      <w:r w:rsidR="00F27EB2">
        <w:rPr>
          <w:rFonts w:ascii="Century Gothic" w:eastAsia="Times New Roman" w:hAnsi="Century Gothic" w:cs="Times New Roman"/>
          <w:bCs/>
          <w:sz w:val="20"/>
          <w:szCs w:val="20"/>
          <w:lang w:eastAsia="es-PE"/>
        </w:rPr>
        <w:br/>
      </w:r>
      <w:r w:rsidRPr="0096632B">
        <w:rPr>
          <w:rFonts w:ascii="Century Gothic" w:eastAsia="Times New Roman" w:hAnsi="Century Gothic" w:cs="Times New Roman"/>
          <w:bCs/>
          <w:sz w:val="20"/>
          <w:szCs w:val="20"/>
          <w:lang w:eastAsia="es-PE"/>
        </w:rPr>
        <w:t>NOTA: El Programa a realizarse del Hotel río Shilcayo en Tarapoto variara de acuerdo a la hora de llegada y salida de los pasajeros.</w:t>
      </w:r>
    </w:p>
    <w:sectPr w:rsidR="00E47739" w:rsidRPr="00E47739" w:rsidSect="0095327A">
      <w:headerReference w:type="default" r:id="rId10"/>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5E64" w:rsidRDefault="00A15E64" w:rsidP="004479B7">
      <w:pPr>
        <w:spacing w:after="0" w:line="240" w:lineRule="auto"/>
      </w:pPr>
      <w:r>
        <w:separator/>
      </w:r>
    </w:p>
  </w:endnote>
  <w:endnote w:type="continuationSeparator" w:id="0">
    <w:p w:rsidR="00A15E64" w:rsidRDefault="00A15E64" w:rsidP="004479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5E64" w:rsidRDefault="00A15E64" w:rsidP="004479B7">
      <w:pPr>
        <w:spacing w:after="0" w:line="240" w:lineRule="auto"/>
      </w:pPr>
      <w:r>
        <w:separator/>
      </w:r>
    </w:p>
  </w:footnote>
  <w:footnote w:type="continuationSeparator" w:id="0">
    <w:p w:rsidR="00A15E64" w:rsidRDefault="00A15E64" w:rsidP="004479B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9B7" w:rsidRPr="004479B7" w:rsidRDefault="004479B7" w:rsidP="004479B7">
    <w:pPr>
      <w:rPr>
        <w:rFonts w:ascii="Century Gothic" w:hAnsi="Century Gothic"/>
        <w:sz w:val="16"/>
      </w:rPr>
    </w:pPr>
    <w:r w:rsidRPr="004479B7">
      <w:rPr>
        <w:rFonts w:ascii="Century Gothic" w:hAnsi="Century Gothic" w:cs="Calibri"/>
        <w:b/>
        <w:noProof/>
        <w:sz w:val="16"/>
        <w:lang w:eastAsia="es-PE"/>
      </w:rPr>
      <w:drawing>
        <wp:anchor distT="0" distB="0" distL="114300" distR="114300" simplePos="0" relativeHeight="251660288" behindDoc="0" locked="0" layoutInCell="1" allowOverlap="1">
          <wp:simplePos x="0" y="0"/>
          <wp:positionH relativeFrom="column">
            <wp:posOffset>-984885</wp:posOffset>
          </wp:positionH>
          <wp:positionV relativeFrom="paragraph">
            <wp:posOffset>-376555</wp:posOffset>
          </wp:positionV>
          <wp:extent cx="895350" cy="1073785"/>
          <wp:effectExtent l="19050" t="0" r="0" b="0"/>
          <wp:wrapSquare wrapText="bothSides"/>
          <wp:docPr id="4" name="Imagen 2" descr="peru_tour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peru_tours_logo"/>
                  <pic:cNvPicPr>
                    <a:picLocks noChangeAspect="1" noChangeArrowheads="1"/>
                  </pic:cNvPicPr>
                </pic:nvPicPr>
                <pic:blipFill>
                  <a:blip r:embed="rId1"/>
                  <a:srcRect/>
                  <a:stretch>
                    <a:fillRect/>
                  </a:stretch>
                </pic:blipFill>
                <pic:spPr bwMode="auto">
                  <a:xfrm>
                    <a:off x="0" y="0"/>
                    <a:ext cx="895350" cy="1073785"/>
                  </a:xfrm>
                  <a:prstGeom prst="rect">
                    <a:avLst/>
                  </a:prstGeom>
                  <a:noFill/>
                  <a:ln w="9525">
                    <a:noFill/>
                    <a:miter lim="800000"/>
                    <a:headEnd/>
                    <a:tailEnd/>
                  </a:ln>
                </pic:spPr>
              </pic:pic>
            </a:graphicData>
          </a:graphic>
        </wp:anchor>
      </w:drawing>
    </w:r>
    <w:r w:rsidRPr="004479B7">
      <w:rPr>
        <w:rFonts w:ascii="Century Gothic" w:hAnsi="Century Gothic" w:cs="Calibri"/>
        <w:b/>
        <w:sz w:val="16"/>
      </w:rPr>
      <w:t>Peru Tours Explorer</w:t>
    </w:r>
    <w:r w:rsidRPr="004479B7">
      <w:rPr>
        <w:rFonts w:ascii="Century Gothic" w:hAnsi="Century Gothic" w:cs="Calibri"/>
        <w:b/>
        <w:sz w:val="16"/>
      </w:rPr>
      <w:br/>
    </w:r>
    <w:r w:rsidRPr="004479B7">
      <w:rPr>
        <w:rFonts w:ascii="Century Gothic" w:hAnsi="Century Gothic" w:cs="Calibri"/>
        <w:b/>
        <w:color w:val="000000"/>
        <w:sz w:val="16"/>
      </w:rPr>
      <w:t>Agencia de Viajes y Operador Turístico</w:t>
    </w:r>
    <w:r w:rsidRPr="004479B7">
      <w:rPr>
        <w:rFonts w:ascii="Century Gothic" w:hAnsi="Century Gothic" w:cs="Calibri"/>
        <w:b/>
        <w:color w:val="000000"/>
        <w:sz w:val="16"/>
      </w:rPr>
      <w:br/>
    </w:r>
    <w:hyperlink r:id="rId2" w:history="1">
      <w:r w:rsidRPr="004479B7">
        <w:rPr>
          <w:rStyle w:val="Hipervnculo"/>
          <w:rFonts w:ascii="Century Gothic" w:hAnsi="Century Gothic" w:cs="Calibri"/>
          <w:color w:val="76923C"/>
          <w:sz w:val="16"/>
        </w:rPr>
        <w:t>ventas@peru-tours.com.pe</w:t>
      </w:r>
    </w:hyperlink>
    <w:r w:rsidRPr="004479B7">
      <w:rPr>
        <w:rFonts w:ascii="Century Gothic" w:hAnsi="Century Gothic" w:cs="Calibri"/>
        <w:b/>
        <w:color w:val="76923C"/>
        <w:sz w:val="16"/>
      </w:rPr>
      <w:t xml:space="preserve"> / </w:t>
    </w:r>
    <w:hyperlink r:id="rId3" w:history="1">
      <w:r w:rsidRPr="004479B7">
        <w:rPr>
          <w:rStyle w:val="Hipervnculo"/>
          <w:rFonts w:ascii="Century Gothic" w:hAnsi="Century Gothic" w:cs="Calibri"/>
          <w:color w:val="76923C"/>
          <w:sz w:val="16"/>
        </w:rPr>
        <w:t>info@peru-tours.com.pe</w:t>
      </w:r>
    </w:hyperlink>
    <w:r w:rsidRPr="004479B7">
      <w:rPr>
        <w:rFonts w:ascii="Century Gothic" w:hAnsi="Century Gothic" w:cs="Calibri"/>
        <w:sz w:val="16"/>
      </w:rPr>
      <w:br/>
    </w:r>
    <w:hyperlink r:id="rId4" w:history="1">
      <w:r w:rsidRPr="004479B7">
        <w:rPr>
          <w:rStyle w:val="Hipervnculo"/>
          <w:rFonts w:ascii="Century Gothic" w:hAnsi="Century Gothic" w:cs="Calibri"/>
          <w:color w:val="76923C"/>
          <w:sz w:val="16"/>
        </w:rPr>
        <w:t>www.peru-tours.com.pe</w:t>
      </w:r>
    </w:hyperlink>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5362"/>
  </w:hdrShapeDefaults>
  <w:footnotePr>
    <w:footnote w:id="-1"/>
    <w:footnote w:id="0"/>
  </w:footnotePr>
  <w:endnotePr>
    <w:endnote w:id="-1"/>
    <w:endnote w:id="0"/>
  </w:endnotePr>
  <w:compat/>
  <w:rsids>
    <w:rsidRoot w:val="004479B7"/>
    <w:rsid w:val="000251A3"/>
    <w:rsid w:val="00121BEC"/>
    <w:rsid w:val="001819FB"/>
    <w:rsid w:val="001F2E7A"/>
    <w:rsid w:val="00210C05"/>
    <w:rsid w:val="00242015"/>
    <w:rsid w:val="00256A8A"/>
    <w:rsid w:val="0026016D"/>
    <w:rsid w:val="004133D1"/>
    <w:rsid w:val="004479B7"/>
    <w:rsid w:val="004E0FF9"/>
    <w:rsid w:val="00725404"/>
    <w:rsid w:val="007A66A4"/>
    <w:rsid w:val="00845734"/>
    <w:rsid w:val="00870FAB"/>
    <w:rsid w:val="00887821"/>
    <w:rsid w:val="00936730"/>
    <w:rsid w:val="00942E09"/>
    <w:rsid w:val="0095327A"/>
    <w:rsid w:val="0096632B"/>
    <w:rsid w:val="009C62AE"/>
    <w:rsid w:val="00A15E64"/>
    <w:rsid w:val="00B52552"/>
    <w:rsid w:val="00BD76B6"/>
    <w:rsid w:val="00D41F97"/>
    <w:rsid w:val="00DD0E47"/>
    <w:rsid w:val="00DE6622"/>
    <w:rsid w:val="00E20439"/>
    <w:rsid w:val="00E47739"/>
    <w:rsid w:val="00F27EB2"/>
    <w:rsid w:val="00FD2548"/>
  </w:rsids>
  <m:mathPr>
    <m:mathFont m:val="Cambria Math"/>
    <m:brkBin m:val="before"/>
    <m:brkBinSub m:val="--"/>
    <m:smallFrac m:val="off"/>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327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479B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479B7"/>
    <w:rPr>
      <w:rFonts w:ascii="Tahoma" w:hAnsi="Tahoma" w:cs="Tahoma"/>
      <w:sz w:val="16"/>
      <w:szCs w:val="16"/>
    </w:rPr>
  </w:style>
  <w:style w:type="paragraph" w:styleId="Encabezado">
    <w:name w:val="header"/>
    <w:basedOn w:val="Normal"/>
    <w:link w:val="EncabezadoCar"/>
    <w:uiPriority w:val="99"/>
    <w:semiHidden/>
    <w:unhideWhenUsed/>
    <w:rsid w:val="004479B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4479B7"/>
  </w:style>
  <w:style w:type="paragraph" w:styleId="Piedepgina">
    <w:name w:val="footer"/>
    <w:basedOn w:val="Normal"/>
    <w:link w:val="PiedepginaCar"/>
    <w:uiPriority w:val="99"/>
    <w:semiHidden/>
    <w:unhideWhenUsed/>
    <w:rsid w:val="004479B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4479B7"/>
  </w:style>
  <w:style w:type="character" w:styleId="Hipervnculo">
    <w:name w:val="Hyperlink"/>
    <w:uiPriority w:val="99"/>
    <w:rsid w:val="004479B7"/>
    <w:rPr>
      <w:color w:val="0000FF"/>
      <w:u w:val="single"/>
    </w:rPr>
  </w:style>
</w:styles>
</file>

<file path=word/webSettings.xml><?xml version="1.0" encoding="utf-8"?>
<w:webSettings xmlns:r="http://schemas.openxmlformats.org/officeDocument/2006/relationships" xmlns:w="http://schemas.openxmlformats.org/wordprocessingml/2006/main">
  <w:divs>
    <w:div w:id="487987862">
      <w:bodyDiv w:val="1"/>
      <w:marLeft w:val="0"/>
      <w:marRight w:val="0"/>
      <w:marTop w:val="0"/>
      <w:marBottom w:val="0"/>
      <w:divBdr>
        <w:top w:val="none" w:sz="0" w:space="0" w:color="auto"/>
        <w:left w:val="none" w:sz="0" w:space="0" w:color="auto"/>
        <w:bottom w:val="none" w:sz="0" w:space="0" w:color="auto"/>
        <w:right w:val="none" w:sz="0" w:space="0" w:color="auto"/>
      </w:divBdr>
    </w:div>
    <w:div w:id="1178665167">
      <w:bodyDiv w:val="1"/>
      <w:marLeft w:val="0"/>
      <w:marRight w:val="0"/>
      <w:marTop w:val="0"/>
      <w:marBottom w:val="0"/>
      <w:divBdr>
        <w:top w:val="none" w:sz="0" w:space="0" w:color="auto"/>
        <w:left w:val="none" w:sz="0" w:space="0" w:color="auto"/>
        <w:bottom w:val="none" w:sz="0" w:space="0" w:color="auto"/>
        <w:right w:val="none" w:sz="0" w:space="0" w:color="auto"/>
      </w:divBdr>
    </w:div>
    <w:div w:id="1336108689">
      <w:bodyDiv w:val="1"/>
      <w:marLeft w:val="0"/>
      <w:marRight w:val="0"/>
      <w:marTop w:val="0"/>
      <w:marBottom w:val="0"/>
      <w:divBdr>
        <w:top w:val="none" w:sz="0" w:space="0" w:color="auto"/>
        <w:left w:val="none" w:sz="0" w:space="0" w:color="auto"/>
        <w:bottom w:val="none" w:sz="0" w:space="0" w:color="auto"/>
        <w:right w:val="none" w:sz="0" w:space="0" w:color="auto"/>
      </w:divBdr>
    </w:div>
    <w:div w:id="1463039224">
      <w:bodyDiv w:val="1"/>
      <w:marLeft w:val="0"/>
      <w:marRight w:val="0"/>
      <w:marTop w:val="0"/>
      <w:marBottom w:val="0"/>
      <w:divBdr>
        <w:top w:val="none" w:sz="0" w:space="0" w:color="auto"/>
        <w:left w:val="none" w:sz="0" w:space="0" w:color="auto"/>
        <w:bottom w:val="none" w:sz="0" w:space="0" w:color="auto"/>
        <w:right w:val="none" w:sz="0" w:space="0" w:color="auto"/>
      </w:divBdr>
    </w:div>
    <w:div w:id="1755125949">
      <w:bodyDiv w:val="1"/>
      <w:marLeft w:val="0"/>
      <w:marRight w:val="0"/>
      <w:marTop w:val="0"/>
      <w:marBottom w:val="0"/>
      <w:divBdr>
        <w:top w:val="none" w:sz="0" w:space="0" w:color="auto"/>
        <w:left w:val="none" w:sz="0" w:space="0" w:color="auto"/>
        <w:bottom w:val="none" w:sz="0" w:space="0" w:color="auto"/>
        <w:right w:val="none" w:sz="0" w:space="0" w:color="auto"/>
      </w:divBdr>
    </w:div>
    <w:div w:id="202108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_rels/header1.xml.rels><?xml version="1.0" encoding="UTF-8" standalone="yes"?>
<Relationships xmlns="http://schemas.openxmlformats.org/package/2006/relationships"><Relationship Id="rId3" Type="http://schemas.openxmlformats.org/officeDocument/2006/relationships/hyperlink" Target="mailto:info@peru-tours.com.pe" TargetMode="External"/><Relationship Id="rId2" Type="http://schemas.openxmlformats.org/officeDocument/2006/relationships/hyperlink" Target="mailto:ventas@peru-tours.com.pe" TargetMode="External"/><Relationship Id="rId1" Type="http://schemas.openxmlformats.org/officeDocument/2006/relationships/image" Target="media/image4.jpeg"/><Relationship Id="rId4" Type="http://schemas.openxmlformats.org/officeDocument/2006/relationships/hyperlink" Target="http://www.peru-tours.com.p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376120-245C-4CB3-8AE1-7182C55EC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743</Words>
  <Characters>4092</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CPU</dc:creator>
  <cp:keywords/>
  <dc:description/>
  <cp:lastModifiedBy>CPU</cp:lastModifiedBy>
  <cp:revision>5</cp:revision>
  <dcterms:created xsi:type="dcterms:W3CDTF">2013-05-02T20:47:00Z</dcterms:created>
  <dcterms:modified xsi:type="dcterms:W3CDTF">2013-11-05T22:03:00Z</dcterms:modified>
</cp:coreProperties>
</file>